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6E" w:rsidRPr="001F5B63" w:rsidRDefault="003B586E" w:rsidP="00394907">
      <w:pPr>
        <w:spacing w:after="0" w:line="240" w:lineRule="auto"/>
        <w:jc w:val="both"/>
        <w:rPr>
          <w:rFonts w:ascii="Arial" w:hAnsi="Arial" w:cs="Arial"/>
          <w:sz w:val="24"/>
          <w:szCs w:val="24"/>
        </w:rPr>
      </w:pPr>
    </w:p>
    <w:tbl>
      <w:tblPr>
        <w:tblStyle w:val="Tablaconcuadrcula"/>
        <w:tblW w:w="0" w:type="auto"/>
        <w:tblLook w:val="04A0"/>
      </w:tblPr>
      <w:tblGrid>
        <w:gridCol w:w="1562"/>
        <w:gridCol w:w="8894"/>
      </w:tblGrid>
      <w:tr w:rsidR="00AB1F0A" w:rsidRPr="001F5B63" w:rsidTr="00D74B66">
        <w:trPr>
          <w:trHeight w:val="556"/>
        </w:trPr>
        <w:tc>
          <w:tcPr>
            <w:tcW w:w="10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FFCC"/>
            <w:vAlign w:val="center"/>
          </w:tcPr>
          <w:p w:rsidR="00AB1F0A" w:rsidRPr="001F5B63" w:rsidRDefault="00AB1F0A" w:rsidP="00AB1F0A">
            <w:pPr>
              <w:jc w:val="center"/>
              <w:rPr>
                <w:rFonts w:ascii="Arial" w:hAnsi="Arial" w:cs="Arial"/>
                <w:b/>
                <w:bCs/>
                <w:sz w:val="24"/>
                <w:szCs w:val="24"/>
              </w:rPr>
            </w:pPr>
            <w:r w:rsidRPr="001F5B63">
              <w:rPr>
                <w:rFonts w:ascii="Arial" w:hAnsi="Arial" w:cs="Arial"/>
                <w:b/>
                <w:bCs/>
                <w:sz w:val="24"/>
                <w:szCs w:val="24"/>
              </w:rPr>
              <w:t>PO.</w:t>
            </w:r>
            <w:r w:rsidR="001A28DD">
              <w:rPr>
                <w:rFonts w:ascii="Arial" w:hAnsi="Arial" w:cs="Arial"/>
                <w:b/>
                <w:bCs/>
                <w:sz w:val="24"/>
                <w:szCs w:val="24"/>
              </w:rPr>
              <w:t>4</w:t>
            </w:r>
            <w:r w:rsidRPr="001F5B63">
              <w:rPr>
                <w:rFonts w:ascii="Arial" w:hAnsi="Arial" w:cs="Arial"/>
                <w:b/>
                <w:bCs/>
                <w:sz w:val="24"/>
                <w:szCs w:val="24"/>
              </w:rPr>
              <w:t xml:space="preserve">.   </w:t>
            </w:r>
            <w:r w:rsidR="001A28DD">
              <w:rPr>
                <w:rFonts w:ascii="Arial" w:hAnsi="Arial" w:cs="Arial"/>
                <w:b/>
                <w:bCs/>
                <w:sz w:val="24"/>
                <w:szCs w:val="24"/>
              </w:rPr>
              <w:t>INFORMACIÓN AL ALUMNADO Y FAMILIAS</w:t>
            </w:r>
          </w:p>
        </w:tc>
      </w:tr>
      <w:tr w:rsidR="00D74B66" w:rsidRPr="001F5B63" w:rsidTr="00D74B66">
        <w:trPr>
          <w:trHeight w:val="520"/>
        </w:trPr>
        <w:tc>
          <w:tcPr>
            <w:tcW w:w="10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74B66" w:rsidRPr="001F5B63" w:rsidRDefault="00D74B66" w:rsidP="00D74B66">
            <w:pPr>
              <w:jc w:val="center"/>
              <w:rPr>
                <w:rFonts w:ascii="Arial" w:hAnsi="Arial" w:cs="Arial"/>
                <w:b/>
                <w:bCs/>
                <w:sz w:val="24"/>
                <w:szCs w:val="24"/>
              </w:rPr>
            </w:pPr>
          </w:p>
        </w:tc>
      </w:tr>
      <w:tr w:rsidR="00394907" w:rsidRPr="001F5B63" w:rsidTr="00D74B66">
        <w:trPr>
          <w:trHeight w:val="510"/>
        </w:trPr>
        <w:tc>
          <w:tcPr>
            <w:tcW w:w="1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94907" w:rsidRPr="001F5B63" w:rsidRDefault="00D74B66" w:rsidP="00D74B66">
            <w:pPr>
              <w:jc w:val="right"/>
              <w:rPr>
                <w:rFonts w:ascii="Arial" w:hAnsi="Arial" w:cs="Arial"/>
              </w:rPr>
            </w:pPr>
            <w:r w:rsidRPr="001F5B63">
              <w:rPr>
                <w:rFonts w:ascii="Arial" w:hAnsi="Arial" w:cs="Arial"/>
                <w:color w:val="000000"/>
              </w:rPr>
              <w:t>Propietario</w:t>
            </w:r>
          </w:p>
        </w:tc>
        <w:tc>
          <w:tcPr>
            <w:tcW w:w="8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394907" w:rsidRPr="001F5B63" w:rsidRDefault="001A28DD" w:rsidP="00D74B66">
            <w:pPr>
              <w:rPr>
                <w:rFonts w:ascii="Arial" w:hAnsi="Arial" w:cs="Arial"/>
              </w:rPr>
            </w:pPr>
            <w:r>
              <w:rPr>
                <w:rFonts w:ascii="Arial" w:hAnsi="Arial" w:cs="Arial"/>
                <w:color w:val="000000"/>
              </w:rPr>
              <w:t>Dirección.</w:t>
            </w:r>
          </w:p>
        </w:tc>
      </w:tr>
      <w:tr w:rsidR="0070022B" w:rsidRPr="001F5B63" w:rsidTr="00D74B66">
        <w:trPr>
          <w:trHeight w:val="510"/>
        </w:trPr>
        <w:tc>
          <w:tcPr>
            <w:tcW w:w="1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0022B" w:rsidRPr="001F5B63" w:rsidRDefault="0070022B" w:rsidP="0070022B">
            <w:pPr>
              <w:jc w:val="right"/>
              <w:rPr>
                <w:rFonts w:ascii="Arial" w:hAnsi="Arial" w:cs="Arial"/>
                <w:color w:val="000000"/>
              </w:rPr>
            </w:pPr>
            <w:r w:rsidRPr="001F5B63">
              <w:rPr>
                <w:rFonts w:ascii="Arial" w:hAnsi="Arial" w:cs="Arial"/>
                <w:color w:val="000000"/>
              </w:rPr>
              <w:t>Procesos relacionados</w:t>
            </w:r>
          </w:p>
        </w:tc>
        <w:tc>
          <w:tcPr>
            <w:tcW w:w="8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70022B" w:rsidRPr="001F5B63" w:rsidRDefault="0070022B" w:rsidP="0070022B">
            <w:pPr>
              <w:rPr>
                <w:rFonts w:ascii="Arial" w:hAnsi="Arial" w:cs="Arial"/>
                <w:color w:val="000000"/>
              </w:rPr>
            </w:pPr>
            <w:r w:rsidRPr="001F5B63">
              <w:rPr>
                <w:rFonts w:ascii="Arial" w:hAnsi="Arial" w:cs="Arial"/>
                <w:color w:val="000000"/>
              </w:rPr>
              <w:t>PO</w:t>
            </w:r>
            <w:r w:rsidR="00AD4E2A" w:rsidRPr="001F5B63">
              <w:rPr>
                <w:rFonts w:ascii="Arial" w:hAnsi="Arial" w:cs="Arial"/>
                <w:color w:val="000000"/>
              </w:rPr>
              <w:t xml:space="preserve">. </w:t>
            </w:r>
            <w:r w:rsidRPr="001F5B63">
              <w:rPr>
                <w:rFonts w:ascii="Arial" w:hAnsi="Arial" w:cs="Arial"/>
                <w:color w:val="000000"/>
              </w:rPr>
              <w:t>1.</w:t>
            </w:r>
            <w:r w:rsidR="00B90EDD" w:rsidRPr="001F5B63">
              <w:rPr>
                <w:rFonts w:ascii="Arial" w:hAnsi="Arial" w:cs="Arial"/>
                <w:color w:val="000000"/>
              </w:rPr>
              <w:t>1</w:t>
            </w:r>
            <w:r w:rsidR="00A813B6" w:rsidRPr="001F5B63">
              <w:rPr>
                <w:rFonts w:ascii="Arial" w:hAnsi="Arial" w:cs="Arial"/>
                <w:color w:val="000000"/>
              </w:rPr>
              <w:t>.</w:t>
            </w:r>
            <w:r w:rsidR="00B90EDD" w:rsidRPr="001F5B63">
              <w:rPr>
                <w:rFonts w:ascii="Arial" w:hAnsi="Arial" w:cs="Arial"/>
                <w:color w:val="000000"/>
              </w:rPr>
              <w:t>P</w:t>
            </w:r>
            <w:r w:rsidR="008E5640">
              <w:rPr>
                <w:rFonts w:ascii="Arial" w:hAnsi="Arial" w:cs="Arial"/>
                <w:color w:val="000000"/>
              </w:rPr>
              <w:t>E. 1.2.</w:t>
            </w:r>
          </w:p>
        </w:tc>
      </w:tr>
    </w:tbl>
    <w:p w:rsidR="00D74B66" w:rsidRPr="001F5B63" w:rsidRDefault="00D74B66" w:rsidP="00D74B66">
      <w:pPr>
        <w:spacing w:after="0" w:line="240" w:lineRule="auto"/>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456"/>
      </w:tblGrid>
      <w:tr w:rsidR="00D74B66" w:rsidRPr="001F5B63" w:rsidTr="00D74B66">
        <w:tc>
          <w:tcPr>
            <w:tcW w:w="10456" w:type="dxa"/>
            <w:shd w:val="clear" w:color="auto" w:fill="D9D9D9" w:themeFill="background1" w:themeFillShade="D9"/>
          </w:tcPr>
          <w:p w:rsidR="00D74B66" w:rsidRPr="001F5B63" w:rsidRDefault="00D74B66" w:rsidP="00394907">
            <w:pPr>
              <w:jc w:val="both"/>
              <w:rPr>
                <w:rFonts w:ascii="Arial" w:hAnsi="Arial" w:cs="Arial"/>
                <w:b/>
                <w:bCs/>
                <w:sz w:val="24"/>
                <w:szCs w:val="24"/>
              </w:rPr>
            </w:pPr>
            <w:r w:rsidRPr="001F5B63">
              <w:rPr>
                <w:rFonts w:ascii="Arial" w:hAnsi="Arial" w:cs="Arial"/>
                <w:b/>
                <w:bCs/>
                <w:sz w:val="24"/>
                <w:szCs w:val="24"/>
              </w:rPr>
              <w:t xml:space="preserve">Subproceso </w:t>
            </w:r>
            <w:r w:rsidR="00243035">
              <w:rPr>
                <w:rFonts w:ascii="Arial" w:hAnsi="Arial" w:cs="Arial"/>
                <w:b/>
                <w:bCs/>
                <w:sz w:val="24"/>
                <w:szCs w:val="24"/>
              </w:rPr>
              <w:t xml:space="preserve">PO. </w:t>
            </w:r>
            <w:r w:rsidR="00BF0B89">
              <w:rPr>
                <w:rFonts w:ascii="Arial" w:hAnsi="Arial" w:cs="Arial"/>
                <w:b/>
                <w:bCs/>
                <w:sz w:val="24"/>
                <w:szCs w:val="24"/>
              </w:rPr>
              <w:t>4.</w:t>
            </w:r>
            <w:r w:rsidR="008E5640">
              <w:rPr>
                <w:rFonts w:ascii="Arial" w:hAnsi="Arial" w:cs="Arial"/>
                <w:b/>
                <w:bCs/>
                <w:sz w:val="24"/>
                <w:szCs w:val="24"/>
              </w:rPr>
              <w:t>1</w:t>
            </w:r>
            <w:r w:rsidRPr="001F5B63">
              <w:rPr>
                <w:rFonts w:ascii="Arial" w:hAnsi="Arial" w:cs="Arial"/>
                <w:b/>
                <w:bCs/>
                <w:sz w:val="24"/>
                <w:szCs w:val="24"/>
              </w:rPr>
              <w:t>.</w:t>
            </w:r>
          </w:p>
        </w:tc>
      </w:tr>
      <w:tr w:rsidR="00D74B66" w:rsidRPr="001F5B63" w:rsidTr="00DB2F36">
        <w:trPr>
          <w:trHeight w:val="1342"/>
        </w:trPr>
        <w:tc>
          <w:tcPr>
            <w:tcW w:w="10456" w:type="dxa"/>
            <w:vAlign w:val="center"/>
          </w:tcPr>
          <w:p w:rsidR="00B90EDD" w:rsidRPr="001F5B63" w:rsidRDefault="008E5640" w:rsidP="00D74B66">
            <w:pPr>
              <w:jc w:val="center"/>
              <w:rPr>
                <w:rFonts w:ascii="Arial" w:hAnsi="Arial" w:cs="Arial"/>
                <w:b/>
                <w:bCs/>
                <w:sz w:val="36"/>
                <w:szCs w:val="36"/>
              </w:rPr>
            </w:pPr>
            <w:r>
              <w:rPr>
                <w:rFonts w:ascii="Arial" w:hAnsi="Arial" w:cs="Arial"/>
                <w:b/>
                <w:bCs/>
                <w:color w:val="FF0000"/>
                <w:sz w:val="36"/>
                <w:szCs w:val="36"/>
              </w:rPr>
              <w:t>PROCESO DE ADMISIÓN DEL ALUMNADO</w:t>
            </w:r>
          </w:p>
        </w:tc>
      </w:tr>
    </w:tbl>
    <w:p w:rsidR="00D74B66" w:rsidRPr="001F5B63" w:rsidRDefault="00D74B66" w:rsidP="00D74B66">
      <w:pPr>
        <w:spacing w:after="0" w:line="240" w:lineRule="auto"/>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tblPr>
      <w:tblGrid>
        <w:gridCol w:w="1562"/>
        <w:gridCol w:w="8894"/>
      </w:tblGrid>
      <w:tr w:rsidR="00D74B66" w:rsidRPr="001F5B63" w:rsidTr="00DB2F36">
        <w:trPr>
          <w:trHeight w:val="494"/>
        </w:trPr>
        <w:tc>
          <w:tcPr>
            <w:tcW w:w="1562" w:type="dxa"/>
            <w:shd w:val="clear" w:color="auto" w:fill="D9D9D9" w:themeFill="background1" w:themeFillShade="D9"/>
            <w:vAlign w:val="center"/>
          </w:tcPr>
          <w:p w:rsidR="00D74B66" w:rsidRPr="001F5B63" w:rsidRDefault="00D74B66" w:rsidP="00163B16">
            <w:pPr>
              <w:jc w:val="right"/>
              <w:rPr>
                <w:rFonts w:ascii="Arial" w:hAnsi="Arial" w:cs="Arial"/>
              </w:rPr>
            </w:pPr>
            <w:r w:rsidRPr="001F5B63">
              <w:rPr>
                <w:rFonts w:ascii="Arial" w:hAnsi="Arial" w:cs="Arial"/>
              </w:rPr>
              <w:t>Finalidad</w:t>
            </w:r>
          </w:p>
        </w:tc>
        <w:tc>
          <w:tcPr>
            <w:tcW w:w="8894" w:type="dxa"/>
            <w:shd w:val="clear" w:color="auto" w:fill="D9D9D9" w:themeFill="background1" w:themeFillShade="D9"/>
            <w:vAlign w:val="center"/>
          </w:tcPr>
          <w:p w:rsidR="001020D2" w:rsidRDefault="001020D2" w:rsidP="008E5640">
            <w:pPr>
              <w:pBdr>
                <w:top w:val="nil"/>
                <w:left w:val="nil"/>
                <w:bottom w:val="nil"/>
                <w:right w:val="nil"/>
                <w:between w:val="nil"/>
              </w:pBdr>
              <w:jc w:val="both"/>
              <w:rPr>
                <w:rFonts w:ascii="Arial" w:hAnsi="Arial" w:cs="Arial"/>
                <w:color w:val="000000"/>
              </w:rPr>
            </w:pPr>
            <w:r>
              <w:rPr>
                <w:rFonts w:ascii="Arial" w:hAnsi="Arial" w:cs="Arial"/>
                <w:color w:val="000000"/>
              </w:rPr>
              <w:t xml:space="preserve">Informar a las familias sobre el proceso de admisión </w:t>
            </w:r>
          </w:p>
          <w:p w:rsidR="00D74B66" w:rsidRPr="008E5640" w:rsidRDefault="001020D2" w:rsidP="00390153">
            <w:pPr>
              <w:pBdr>
                <w:top w:val="nil"/>
                <w:left w:val="nil"/>
                <w:bottom w:val="nil"/>
                <w:right w:val="nil"/>
                <w:between w:val="nil"/>
              </w:pBdr>
              <w:jc w:val="both"/>
              <w:rPr>
                <w:rFonts w:ascii="Arial" w:hAnsi="Arial" w:cs="Arial"/>
                <w:bCs/>
                <w:color w:val="000000"/>
              </w:rPr>
            </w:pPr>
            <w:r>
              <w:rPr>
                <w:rFonts w:ascii="Arial" w:hAnsi="Arial" w:cs="Arial"/>
                <w:color w:val="000000"/>
              </w:rPr>
              <w:t>Informar sobre l</w:t>
            </w:r>
            <w:r w:rsidR="008E5640" w:rsidRPr="008E5640">
              <w:rPr>
                <w:rFonts w:ascii="Arial" w:hAnsi="Arial" w:cs="Arial"/>
                <w:color w:val="000000"/>
              </w:rPr>
              <w:t>a</w:t>
            </w:r>
            <w:r w:rsidR="00390153">
              <w:rPr>
                <w:rFonts w:ascii="Arial" w:hAnsi="Arial" w:cs="Arial"/>
                <w:color w:val="000000"/>
              </w:rPr>
              <w:t xml:space="preserve"> oferta educativa y la</w:t>
            </w:r>
            <w:r w:rsidR="008E5640" w:rsidRPr="008E5640">
              <w:rPr>
                <w:rFonts w:ascii="Arial" w:hAnsi="Arial" w:cs="Arial"/>
                <w:color w:val="000000"/>
              </w:rPr>
              <w:t>s características del Centro a los futuros alumnos y a sus</w:t>
            </w:r>
            <w:r>
              <w:rPr>
                <w:rFonts w:ascii="Arial" w:hAnsi="Arial" w:cs="Arial"/>
                <w:color w:val="000000"/>
              </w:rPr>
              <w:t xml:space="preserve"> familias</w:t>
            </w:r>
            <w:r w:rsidR="00B90EDD" w:rsidRPr="008E5640">
              <w:rPr>
                <w:rFonts w:ascii="Arial" w:hAnsi="Arial" w:cs="Arial"/>
                <w:color w:val="000000"/>
              </w:rPr>
              <w:t>.</w:t>
            </w:r>
          </w:p>
        </w:tc>
      </w:tr>
      <w:tr w:rsidR="00D74B66" w:rsidRPr="001F5B63" w:rsidTr="00AD4E2A">
        <w:trPr>
          <w:trHeight w:val="340"/>
        </w:trPr>
        <w:tc>
          <w:tcPr>
            <w:tcW w:w="1562" w:type="dxa"/>
            <w:shd w:val="clear" w:color="auto" w:fill="D9D9D9" w:themeFill="background1" w:themeFillShade="D9"/>
            <w:vAlign w:val="center"/>
          </w:tcPr>
          <w:p w:rsidR="00D74B66" w:rsidRPr="001F5B63" w:rsidRDefault="00D74B66" w:rsidP="00163B16">
            <w:pPr>
              <w:jc w:val="right"/>
              <w:rPr>
                <w:rFonts w:ascii="Arial" w:hAnsi="Arial" w:cs="Arial"/>
              </w:rPr>
            </w:pPr>
            <w:r w:rsidRPr="001F5B63">
              <w:rPr>
                <w:rFonts w:ascii="Arial" w:hAnsi="Arial" w:cs="Arial"/>
              </w:rPr>
              <w:t>Responsable</w:t>
            </w:r>
          </w:p>
        </w:tc>
        <w:tc>
          <w:tcPr>
            <w:tcW w:w="8894" w:type="dxa"/>
            <w:shd w:val="clear" w:color="auto" w:fill="D9D9D9" w:themeFill="background1" w:themeFillShade="D9"/>
            <w:vAlign w:val="center"/>
          </w:tcPr>
          <w:p w:rsidR="00D74B66" w:rsidRPr="008E5640" w:rsidRDefault="008E5640" w:rsidP="00AD4E2A">
            <w:pPr>
              <w:jc w:val="both"/>
              <w:rPr>
                <w:rFonts w:ascii="Arial" w:hAnsi="Arial" w:cs="Arial"/>
              </w:rPr>
            </w:pPr>
            <w:r w:rsidRPr="008E5640">
              <w:rPr>
                <w:rFonts w:ascii="Arial" w:hAnsi="Arial" w:cs="Arial"/>
                <w:color w:val="000000"/>
              </w:rPr>
              <w:t>Dirección.</w:t>
            </w:r>
          </w:p>
        </w:tc>
      </w:tr>
      <w:tr w:rsidR="00D74B66" w:rsidRPr="001F5B63" w:rsidTr="00AD4E2A">
        <w:trPr>
          <w:trHeight w:val="340"/>
        </w:trPr>
        <w:tc>
          <w:tcPr>
            <w:tcW w:w="1562" w:type="dxa"/>
            <w:shd w:val="clear" w:color="auto" w:fill="D9D9D9" w:themeFill="background1" w:themeFillShade="D9"/>
            <w:vAlign w:val="center"/>
          </w:tcPr>
          <w:p w:rsidR="00D74B66" w:rsidRPr="001F5B63" w:rsidRDefault="00D74B66" w:rsidP="00163B16">
            <w:pPr>
              <w:jc w:val="right"/>
              <w:rPr>
                <w:rFonts w:ascii="Arial" w:hAnsi="Arial" w:cs="Arial"/>
              </w:rPr>
            </w:pPr>
            <w:r w:rsidRPr="001F5B63">
              <w:rPr>
                <w:rFonts w:ascii="Arial" w:hAnsi="Arial" w:cs="Arial"/>
              </w:rPr>
              <w:t>Agentes</w:t>
            </w:r>
          </w:p>
        </w:tc>
        <w:tc>
          <w:tcPr>
            <w:tcW w:w="8894" w:type="dxa"/>
            <w:shd w:val="clear" w:color="auto" w:fill="D9D9D9" w:themeFill="background1" w:themeFillShade="D9"/>
            <w:vAlign w:val="center"/>
          </w:tcPr>
          <w:p w:rsidR="00D74B66" w:rsidRPr="008E5640" w:rsidRDefault="008E5640" w:rsidP="00AD4E2A">
            <w:pPr>
              <w:jc w:val="both"/>
              <w:rPr>
                <w:rFonts w:ascii="Arial" w:hAnsi="Arial" w:cs="Arial"/>
              </w:rPr>
            </w:pPr>
            <w:r w:rsidRPr="008E5640">
              <w:rPr>
                <w:rFonts w:ascii="Arial" w:hAnsi="Arial" w:cs="Arial"/>
                <w:color w:val="000000"/>
              </w:rPr>
              <w:t>Dirección, personal de administración y coordinador SELE</w:t>
            </w:r>
            <w:r w:rsidR="00163B16" w:rsidRPr="008E5640">
              <w:rPr>
                <w:rFonts w:ascii="Arial" w:hAnsi="Arial" w:cs="Arial"/>
                <w:color w:val="000000"/>
              </w:rPr>
              <w:t>.</w:t>
            </w:r>
          </w:p>
        </w:tc>
      </w:tr>
      <w:tr w:rsidR="00D74B66" w:rsidRPr="001F5B63" w:rsidTr="00AD4E2A">
        <w:trPr>
          <w:trHeight w:val="340"/>
        </w:trPr>
        <w:tc>
          <w:tcPr>
            <w:tcW w:w="1562" w:type="dxa"/>
            <w:shd w:val="clear" w:color="auto" w:fill="D9D9D9" w:themeFill="background1" w:themeFillShade="D9"/>
            <w:vAlign w:val="center"/>
          </w:tcPr>
          <w:p w:rsidR="00D74B66" w:rsidRPr="001F5B63" w:rsidRDefault="00D74B66" w:rsidP="00163B16">
            <w:pPr>
              <w:jc w:val="right"/>
              <w:rPr>
                <w:rFonts w:ascii="Arial" w:hAnsi="Arial" w:cs="Arial"/>
              </w:rPr>
            </w:pPr>
            <w:r w:rsidRPr="001F5B63">
              <w:rPr>
                <w:rFonts w:ascii="Arial" w:hAnsi="Arial" w:cs="Arial"/>
              </w:rPr>
              <w:t>Temporalidad</w:t>
            </w:r>
          </w:p>
        </w:tc>
        <w:tc>
          <w:tcPr>
            <w:tcW w:w="8894" w:type="dxa"/>
            <w:shd w:val="clear" w:color="auto" w:fill="D9D9D9" w:themeFill="background1" w:themeFillShade="D9"/>
            <w:vAlign w:val="center"/>
          </w:tcPr>
          <w:p w:rsidR="00D74B66" w:rsidRPr="008E5640" w:rsidRDefault="008E5640" w:rsidP="001020D2">
            <w:pPr>
              <w:jc w:val="both"/>
              <w:rPr>
                <w:rFonts w:ascii="Arial" w:hAnsi="Arial" w:cs="Arial"/>
                <w:color w:val="000000"/>
              </w:rPr>
            </w:pPr>
            <w:r w:rsidRPr="008E5640">
              <w:rPr>
                <w:rFonts w:ascii="Arial" w:hAnsi="Arial" w:cs="Arial"/>
                <w:color w:val="000000"/>
              </w:rPr>
              <w:t>De febrero a septiembre (</w:t>
            </w:r>
            <w:r w:rsidR="001020D2">
              <w:rPr>
                <w:rFonts w:ascii="Arial" w:hAnsi="Arial" w:cs="Arial"/>
                <w:color w:val="000000"/>
              </w:rPr>
              <w:t>una vez publicada la Resolución de Admisión de ese año).</w:t>
            </w:r>
          </w:p>
        </w:tc>
      </w:tr>
    </w:tbl>
    <w:p w:rsidR="00394907" w:rsidRPr="001F5B63" w:rsidRDefault="00394907" w:rsidP="00394907">
      <w:pPr>
        <w:spacing w:after="0" w:line="240" w:lineRule="auto"/>
        <w:jc w:val="both"/>
        <w:rPr>
          <w:rFonts w:ascii="Arial" w:hAnsi="Arial" w:cs="Arial"/>
          <w:sz w:val="24"/>
          <w:szCs w:val="24"/>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163B16" w:rsidRPr="001F5B63" w:rsidTr="00DB2F36">
        <w:tc>
          <w:tcPr>
            <w:tcW w:w="10456" w:type="dxa"/>
            <w:tcBorders>
              <w:top w:val="nil"/>
              <w:left w:val="nil"/>
              <w:bottom w:val="nil"/>
              <w:right w:val="nil"/>
            </w:tcBorders>
            <w:shd w:val="clear" w:color="auto" w:fill="D9D9D9" w:themeFill="background1" w:themeFillShade="D9"/>
            <w:vAlign w:val="center"/>
          </w:tcPr>
          <w:p w:rsidR="00163B16" w:rsidRPr="001F5B63" w:rsidRDefault="00163B16" w:rsidP="00A813B6">
            <w:pPr>
              <w:jc w:val="both"/>
              <w:rPr>
                <w:rFonts w:ascii="Arial" w:hAnsi="Arial" w:cs="Arial"/>
                <w:b/>
                <w:bCs/>
                <w:color w:val="FF0000"/>
                <w:sz w:val="24"/>
                <w:szCs w:val="24"/>
              </w:rPr>
            </w:pPr>
            <w:r w:rsidRPr="001F5B63">
              <w:rPr>
                <w:rFonts w:ascii="Arial" w:hAnsi="Arial" w:cs="Arial"/>
                <w:b/>
                <w:bCs/>
                <w:color w:val="FF0000"/>
                <w:sz w:val="24"/>
                <w:szCs w:val="24"/>
              </w:rPr>
              <w:t>DESARROLLO</w:t>
            </w:r>
          </w:p>
        </w:tc>
      </w:tr>
      <w:tr w:rsidR="00163B16" w:rsidRPr="00DB2F36" w:rsidTr="000F7883">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Ex>
        <w:trPr>
          <w:trHeight w:val="3956"/>
        </w:trPr>
        <w:tc>
          <w:tcPr>
            <w:tcW w:w="10456" w:type="dxa"/>
            <w:shd w:val="clear" w:color="auto" w:fill="auto"/>
            <w:vAlign w:val="center"/>
          </w:tcPr>
          <w:p w:rsidR="00DB2F36" w:rsidRPr="00DB2F36" w:rsidRDefault="00DB2F36" w:rsidP="0013550E">
            <w:pPr>
              <w:jc w:val="both"/>
              <w:rPr>
                <w:rFonts w:ascii="Arial" w:hAnsi="Arial" w:cs="Arial"/>
                <w:b/>
                <w:i/>
                <w:sz w:val="24"/>
                <w:szCs w:val="24"/>
              </w:rPr>
            </w:pPr>
          </w:p>
          <w:p w:rsidR="00DB2F36" w:rsidRPr="00DB2F36" w:rsidRDefault="00BF0B89" w:rsidP="00483AC3">
            <w:pPr>
              <w:shd w:val="clear" w:color="auto" w:fill="FBE4D5" w:themeFill="accent2" w:themeFillTint="33"/>
              <w:jc w:val="both"/>
              <w:rPr>
                <w:rFonts w:ascii="Arial" w:hAnsi="Arial" w:cs="Arial"/>
                <w:b/>
                <w:i/>
                <w:iCs/>
                <w:color w:val="000000"/>
                <w:sz w:val="24"/>
                <w:szCs w:val="24"/>
              </w:rPr>
            </w:pPr>
            <w:r>
              <w:rPr>
                <w:rFonts w:ascii="Arial" w:hAnsi="Arial" w:cs="Arial"/>
                <w:b/>
                <w:i/>
                <w:iCs/>
                <w:color w:val="000000"/>
                <w:sz w:val="24"/>
                <w:szCs w:val="24"/>
              </w:rPr>
              <w:t>Director</w:t>
            </w:r>
          </w:p>
          <w:p w:rsidR="00DB2F36" w:rsidRPr="00DB2F36" w:rsidRDefault="00483AC3" w:rsidP="00DB2F36">
            <w:pPr>
              <w:ind w:left="397"/>
              <w:jc w:val="both"/>
              <w:rPr>
                <w:rFonts w:ascii="Arial" w:hAnsi="Arial" w:cs="Arial"/>
                <w:color w:val="000000"/>
                <w:sz w:val="24"/>
                <w:szCs w:val="24"/>
              </w:rPr>
            </w:pPr>
            <w:r>
              <w:rPr>
                <w:rFonts w:ascii="Arial" w:hAnsi="Arial" w:cs="Arial"/>
                <w:b/>
                <w:bCs/>
                <w:color w:val="000000"/>
                <w:sz w:val="24"/>
                <w:szCs w:val="24"/>
              </w:rPr>
              <w:t>C</w:t>
            </w:r>
            <w:r w:rsidR="0076017B">
              <w:rPr>
                <w:rFonts w:ascii="Arial" w:hAnsi="Arial" w:cs="Arial"/>
                <w:b/>
                <w:bCs/>
                <w:color w:val="000000"/>
                <w:sz w:val="24"/>
                <w:szCs w:val="24"/>
              </w:rPr>
              <w:t>onvoca al Consejo E</w:t>
            </w:r>
            <w:r w:rsidRPr="00015828">
              <w:rPr>
                <w:rFonts w:ascii="Arial" w:hAnsi="Arial" w:cs="Arial"/>
                <w:b/>
                <w:bCs/>
                <w:color w:val="000000"/>
                <w:sz w:val="24"/>
                <w:szCs w:val="24"/>
              </w:rPr>
              <w:t>scolar</w:t>
            </w:r>
            <w:r>
              <w:rPr>
                <w:rFonts w:ascii="Arial" w:hAnsi="Arial" w:cs="Arial"/>
                <w:b/>
                <w:bCs/>
                <w:color w:val="000000"/>
                <w:sz w:val="24"/>
                <w:szCs w:val="24"/>
              </w:rPr>
              <w:t>,</w:t>
            </w:r>
            <w:r w:rsidRPr="00015828">
              <w:rPr>
                <w:rFonts w:ascii="Arial" w:hAnsi="Arial" w:cs="Arial"/>
                <w:b/>
                <w:bCs/>
                <w:color w:val="000000"/>
                <w:sz w:val="24"/>
                <w:szCs w:val="24"/>
              </w:rPr>
              <w:t xml:space="preserve"> para la elección del </w:t>
            </w:r>
            <w:r w:rsidR="0076017B">
              <w:rPr>
                <w:rFonts w:ascii="Arial" w:hAnsi="Arial" w:cs="Arial"/>
                <w:b/>
                <w:bCs/>
                <w:color w:val="000000"/>
                <w:sz w:val="24"/>
                <w:szCs w:val="24"/>
              </w:rPr>
              <w:t>C</w:t>
            </w:r>
            <w:r w:rsidRPr="00015828">
              <w:rPr>
                <w:rFonts w:ascii="Arial" w:hAnsi="Arial" w:cs="Arial"/>
                <w:b/>
                <w:bCs/>
                <w:color w:val="000000"/>
                <w:sz w:val="24"/>
                <w:szCs w:val="24"/>
              </w:rPr>
              <w:t xml:space="preserve">riterio </w:t>
            </w:r>
            <w:r w:rsidR="0076017B">
              <w:rPr>
                <w:rFonts w:ascii="Arial" w:hAnsi="Arial" w:cs="Arial"/>
                <w:b/>
                <w:bCs/>
                <w:color w:val="000000"/>
                <w:sz w:val="24"/>
                <w:szCs w:val="24"/>
              </w:rPr>
              <w:t>C</w:t>
            </w:r>
            <w:r w:rsidRPr="00015828">
              <w:rPr>
                <w:rFonts w:ascii="Arial" w:hAnsi="Arial" w:cs="Arial"/>
                <w:b/>
                <w:bCs/>
                <w:color w:val="000000"/>
                <w:sz w:val="24"/>
                <w:szCs w:val="24"/>
              </w:rPr>
              <w:t xml:space="preserve">omplementario de </w:t>
            </w:r>
            <w:r w:rsidR="0076017B">
              <w:rPr>
                <w:rFonts w:ascii="Arial" w:hAnsi="Arial" w:cs="Arial"/>
                <w:b/>
                <w:bCs/>
                <w:color w:val="000000"/>
                <w:sz w:val="24"/>
                <w:szCs w:val="24"/>
              </w:rPr>
              <w:t>C</w:t>
            </w:r>
            <w:r w:rsidRPr="00015828">
              <w:rPr>
                <w:rFonts w:ascii="Arial" w:hAnsi="Arial" w:cs="Arial"/>
                <w:b/>
                <w:bCs/>
                <w:color w:val="000000"/>
                <w:sz w:val="24"/>
                <w:szCs w:val="24"/>
              </w:rPr>
              <w:t xml:space="preserve">entro </w:t>
            </w:r>
            <w:r>
              <w:rPr>
                <w:rFonts w:ascii="Arial" w:hAnsi="Arial" w:cs="Arial"/>
                <w:b/>
                <w:bCs/>
                <w:color w:val="000000"/>
                <w:sz w:val="24"/>
                <w:szCs w:val="24"/>
              </w:rPr>
              <w:t>e</w:t>
            </w:r>
            <w:r w:rsidRPr="00015828">
              <w:rPr>
                <w:rFonts w:ascii="Arial" w:hAnsi="Arial" w:cs="Arial"/>
                <w:b/>
                <w:bCs/>
                <w:color w:val="000000"/>
                <w:sz w:val="24"/>
                <w:szCs w:val="24"/>
              </w:rPr>
              <w:t>scolar</w:t>
            </w:r>
            <w:r w:rsidRPr="00DB2F36">
              <w:rPr>
                <w:rFonts w:ascii="Arial" w:hAnsi="Arial" w:cs="Arial"/>
                <w:color w:val="000000"/>
                <w:sz w:val="24"/>
                <w:szCs w:val="24"/>
              </w:rPr>
              <w:t xml:space="preserve"> (CCC)</w:t>
            </w:r>
            <w:r>
              <w:rPr>
                <w:rFonts w:ascii="Arial" w:hAnsi="Arial" w:cs="Arial"/>
                <w:color w:val="000000"/>
                <w:sz w:val="24"/>
                <w:szCs w:val="24"/>
              </w:rPr>
              <w:t>, una vez p</w:t>
            </w:r>
            <w:r w:rsidR="0076017B">
              <w:rPr>
                <w:rFonts w:ascii="Arial" w:hAnsi="Arial" w:cs="Arial"/>
                <w:color w:val="000000"/>
                <w:sz w:val="24"/>
                <w:szCs w:val="24"/>
              </w:rPr>
              <w:t>ublicada</w:t>
            </w:r>
            <w:r w:rsidR="00015828">
              <w:rPr>
                <w:rFonts w:ascii="Arial" w:hAnsi="Arial" w:cs="Arial"/>
                <w:color w:val="000000"/>
                <w:sz w:val="24"/>
                <w:szCs w:val="24"/>
              </w:rPr>
              <w:t xml:space="preserve"> la resolución de la Consejería con las instrucciones para el proceso de admisión del alumnado</w:t>
            </w:r>
            <w:r w:rsidR="0076017B">
              <w:rPr>
                <w:rFonts w:ascii="Arial" w:hAnsi="Arial" w:cs="Arial"/>
                <w:color w:val="000000"/>
                <w:sz w:val="24"/>
                <w:szCs w:val="24"/>
              </w:rPr>
              <w:t>.</w:t>
            </w:r>
            <w:r w:rsidR="00015828">
              <w:rPr>
                <w:rFonts w:ascii="Arial" w:hAnsi="Arial" w:cs="Arial"/>
                <w:color w:val="000000"/>
                <w:sz w:val="24"/>
                <w:szCs w:val="24"/>
              </w:rPr>
              <w:t xml:space="preserve"> </w:t>
            </w:r>
          </w:p>
          <w:p w:rsidR="00DB2F36" w:rsidRPr="00DB2F36" w:rsidRDefault="00DB2F36" w:rsidP="00DB2F36">
            <w:pPr>
              <w:jc w:val="both"/>
              <w:rPr>
                <w:rFonts w:ascii="Arial" w:hAnsi="Arial" w:cs="Arial"/>
                <w:color w:val="000000"/>
                <w:sz w:val="16"/>
                <w:szCs w:val="16"/>
              </w:rPr>
            </w:pPr>
          </w:p>
          <w:p w:rsidR="00DB2F36" w:rsidRPr="00DB2F36" w:rsidRDefault="00DB2F36" w:rsidP="00483AC3">
            <w:pPr>
              <w:shd w:val="clear" w:color="auto" w:fill="FBE4D5" w:themeFill="accent2" w:themeFillTint="33"/>
              <w:jc w:val="both"/>
              <w:rPr>
                <w:rFonts w:ascii="Arial" w:hAnsi="Arial" w:cs="Arial"/>
                <w:b/>
                <w:i/>
                <w:iCs/>
                <w:color w:val="000000"/>
                <w:sz w:val="24"/>
                <w:szCs w:val="24"/>
              </w:rPr>
            </w:pPr>
            <w:r w:rsidRPr="00DB2F36">
              <w:rPr>
                <w:rFonts w:ascii="Arial" w:hAnsi="Arial" w:cs="Arial"/>
                <w:b/>
                <w:i/>
                <w:iCs/>
                <w:color w:val="000000"/>
                <w:sz w:val="24"/>
                <w:szCs w:val="24"/>
              </w:rPr>
              <w:t>Secretaría</w:t>
            </w:r>
          </w:p>
          <w:p w:rsidR="00DB2F36" w:rsidRPr="00DB2F36" w:rsidRDefault="00DB2F36" w:rsidP="00DB2F36">
            <w:pPr>
              <w:ind w:left="397"/>
              <w:jc w:val="both"/>
              <w:rPr>
                <w:rFonts w:ascii="Arial" w:hAnsi="Arial" w:cs="Arial"/>
                <w:color w:val="000000"/>
                <w:sz w:val="24"/>
                <w:szCs w:val="24"/>
              </w:rPr>
            </w:pPr>
            <w:r w:rsidRPr="00DB2F36">
              <w:rPr>
                <w:rFonts w:ascii="Arial" w:hAnsi="Arial" w:cs="Arial"/>
                <w:color w:val="000000"/>
                <w:sz w:val="24"/>
                <w:szCs w:val="24"/>
              </w:rPr>
              <w:t>Introdu</w:t>
            </w:r>
            <w:r w:rsidR="00483AC3">
              <w:rPr>
                <w:rFonts w:ascii="Arial" w:hAnsi="Arial" w:cs="Arial"/>
                <w:color w:val="000000"/>
                <w:sz w:val="24"/>
                <w:szCs w:val="24"/>
              </w:rPr>
              <w:t>ce</w:t>
            </w:r>
            <w:r w:rsidRPr="00DB2F36">
              <w:rPr>
                <w:rFonts w:ascii="Arial" w:hAnsi="Arial" w:cs="Arial"/>
                <w:color w:val="000000"/>
                <w:sz w:val="24"/>
                <w:szCs w:val="24"/>
              </w:rPr>
              <w:t xml:space="preserve"> en ADA el CCC seleccionado (en el plazo establecido </w:t>
            </w:r>
            <w:r w:rsidR="00015828">
              <w:rPr>
                <w:rFonts w:ascii="Arial" w:hAnsi="Arial" w:cs="Arial"/>
                <w:color w:val="000000"/>
                <w:sz w:val="24"/>
                <w:szCs w:val="24"/>
              </w:rPr>
              <w:t xml:space="preserve">por la </w:t>
            </w:r>
            <w:r w:rsidRPr="00DB2F36">
              <w:rPr>
                <w:rFonts w:ascii="Arial" w:hAnsi="Arial" w:cs="Arial"/>
                <w:color w:val="000000"/>
                <w:sz w:val="24"/>
                <w:szCs w:val="24"/>
              </w:rPr>
              <w:t>resolución</w:t>
            </w:r>
            <w:r w:rsidR="00015828">
              <w:rPr>
                <w:rFonts w:ascii="Arial" w:hAnsi="Arial" w:cs="Arial"/>
                <w:color w:val="000000"/>
                <w:sz w:val="24"/>
                <w:szCs w:val="24"/>
              </w:rPr>
              <w:t xml:space="preserve"> de la Consejería de Educación</w:t>
            </w:r>
            <w:r w:rsidRPr="00DB2F36">
              <w:rPr>
                <w:rFonts w:ascii="Arial" w:hAnsi="Arial" w:cs="Arial"/>
                <w:color w:val="000000"/>
                <w:sz w:val="24"/>
                <w:szCs w:val="24"/>
              </w:rPr>
              <w:t>).</w:t>
            </w:r>
          </w:p>
          <w:p w:rsidR="00DB2F36" w:rsidRPr="00DB2F36" w:rsidRDefault="00DB2F36" w:rsidP="00DB2F36">
            <w:pPr>
              <w:jc w:val="both"/>
              <w:rPr>
                <w:rFonts w:ascii="Arial" w:hAnsi="Arial" w:cs="Arial"/>
                <w:color w:val="000000"/>
                <w:sz w:val="16"/>
                <w:szCs w:val="16"/>
              </w:rPr>
            </w:pPr>
          </w:p>
          <w:p w:rsidR="00DB2F36" w:rsidRPr="00BE322C" w:rsidRDefault="00DB2F36" w:rsidP="00483AC3">
            <w:pPr>
              <w:shd w:val="clear" w:color="auto" w:fill="FBE4D5" w:themeFill="accent2" w:themeFillTint="33"/>
              <w:jc w:val="both"/>
              <w:rPr>
                <w:rFonts w:ascii="Arial" w:hAnsi="Arial" w:cs="Arial"/>
                <w:b/>
                <w:i/>
                <w:iCs/>
                <w:color w:val="000000"/>
                <w:sz w:val="24"/>
                <w:szCs w:val="24"/>
              </w:rPr>
            </w:pPr>
            <w:r w:rsidRPr="00BE322C">
              <w:rPr>
                <w:rFonts w:ascii="Arial" w:hAnsi="Arial" w:cs="Arial"/>
                <w:b/>
                <w:i/>
                <w:iCs/>
                <w:color w:val="000000"/>
                <w:sz w:val="24"/>
                <w:szCs w:val="24"/>
              </w:rPr>
              <w:t>Jefatura de estudios</w:t>
            </w:r>
          </w:p>
          <w:p w:rsidR="00DB2F36" w:rsidRPr="00DB2F36" w:rsidRDefault="0065334D" w:rsidP="00DB2F36">
            <w:pPr>
              <w:pBdr>
                <w:top w:val="nil"/>
                <w:left w:val="nil"/>
                <w:bottom w:val="nil"/>
                <w:right w:val="nil"/>
                <w:between w:val="nil"/>
              </w:pBdr>
              <w:ind w:left="397"/>
              <w:jc w:val="both"/>
              <w:rPr>
                <w:rFonts w:ascii="Arial" w:hAnsi="Arial" w:cs="Arial"/>
                <w:color w:val="000000"/>
                <w:sz w:val="24"/>
                <w:szCs w:val="24"/>
              </w:rPr>
            </w:pPr>
            <w:r>
              <w:rPr>
                <w:rFonts w:ascii="Arial" w:hAnsi="Arial" w:cs="Arial"/>
                <w:color w:val="000000"/>
                <w:sz w:val="24"/>
                <w:szCs w:val="24"/>
              </w:rPr>
              <w:t>Previo al plazo de presentación de solicitudes, i</w:t>
            </w:r>
            <w:r w:rsidR="00DB2F36" w:rsidRPr="00DB2F36">
              <w:rPr>
                <w:rFonts w:ascii="Arial" w:hAnsi="Arial" w:cs="Arial"/>
                <w:color w:val="000000"/>
                <w:sz w:val="24"/>
                <w:szCs w:val="24"/>
              </w:rPr>
              <w:t xml:space="preserve">nforma a las familias a través de la página web del centro, del procedimiento de admisión de alumnos (plazo de presentación, modo de presentación de solicitudes tanto en el centro (cita previa) como de manera telemática. Se incluirá enlace a la página de educarm con información del proceso de admisión, así como a la Carta de Servicios </w:t>
            </w:r>
            <w:r>
              <w:rPr>
                <w:rFonts w:ascii="Arial" w:hAnsi="Arial" w:cs="Arial"/>
                <w:color w:val="000000"/>
                <w:sz w:val="24"/>
                <w:szCs w:val="24"/>
              </w:rPr>
              <w:t xml:space="preserve">y Mapa Escolar </w:t>
            </w:r>
            <w:r w:rsidR="00DB2F36" w:rsidRPr="00DB2F36">
              <w:rPr>
                <w:rFonts w:ascii="Arial" w:hAnsi="Arial" w:cs="Arial"/>
                <w:color w:val="000000"/>
                <w:sz w:val="24"/>
                <w:szCs w:val="24"/>
              </w:rPr>
              <w:t>del Centro.</w:t>
            </w:r>
          </w:p>
          <w:p w:rsidR="00DB2F36" w:rsidRPr="00DB2F36" w:rsidRDefault="00DB2F36" w:rsidP="00DB2F36">
            <w:pPr>
              <w:pBdr>
                <w:top w:val="nil"/>
                <w:left w:val="nil"/>
                <w:bottom w:val="nil"/>
                <w:right w:val="nil"/>
                <w:between w:val="nil"/>
              </w:pBdr>
              <w:jc w:val="both"/>
              <w:rPr>
                <w:rFonts w:ascii="Arial" w:hAnsi="Arial" w:cs="Arial"/>
                <w:color w:val="000000"/>
                <w:sz w:val="16"/>
                <w:szCs w:val="16"/>
              </w:rPr>
            </w:pPr>
          </w:p>
          <w:p w:rsidR="00DB2F36" w:rsidRPr="00BE322C" w:rsidRDefault="00DB2F36" w:rsidP="00483AC3">
            <w:pPr>
              <w:pBdr>
                <w:top w:val="nil"/>
                <w:left w:val="nil"/>
                <w:bottom w:val="nil"/>
                <w:right w:val="nil"/>
                <w:between w:val="nil"/>
              </w:pBdr>
              <w:shd w:val="clear" w:color="auto" w:fill="FBE4D5" w:themeFill="accent2" w:themeFillTint="33"/>
              <w:jc w:val="both"/>
              <w:rPr>
                <w:rFonts w:ascii="Arial" w:hAnsi="Arial" w:cs="Arial"/>
                <w:b/>
                <w:i/>
                <w:iCs/>
                <w:color w:val="000000"/>
                <w:sz w:val="24"/>
                <w:szCs w:val="24"/>
              </w:rPr>
            </w:pPr>
            <w:r w:rsidRPr="00BE322C">
              <w:rPr>
                <w:rFonts w:ascii="Arial" w:hAnsi="Arial" w:cs="Arial"/>
                <w:b/>
                <w:i/>
                <w:iCs/>
                <w:color w:val="000000"/>
                <w:sz w:val="24"/>
                <w:szCs w:val="24"/>
              </w:rPr>
              <w:t>Director</w:t>
            </w:r>
          </w:p>
          <w:p w:rsidR="00DB2F36" w:rsidRPr="00DB2F36" w:rsidRDefault="00025EBC" w:rsidP="00DB2F36">
            <w:pPr>
              <w:pBdr>
                <w:top w:val="nil"/>
                <w:left w:val="nil"/>
                <w:bottom w:val="nil"/>
                <w:right w:val="nil"/>
                <w:between w:val="nil"/>
              </w:pBdr>
              <w:ind w:left="397"/>
              <w:jc w:val="both"/>
              <w:rPr>
                <w:rFonts w:ascii="Arial" w:hAnsi="Arial" w:cs="Arial"/>
                <w:color w:val="000000"/>
                <w:sz w:val="24"/>
                <w:szCs w:val="24"/>
              </w:rPr>
            </w:pPr>
            <w:r w:rsidRPr="00025EBC">
              <w:rPr>
                <w:rFonts w:ascii="Arial" w:hAnsi="Arial" w:cs="Arial"/>
                <w:bCs/>
                <w:color w:val="000000"/>
                <w:sz w:val="24"/>
                <w:szCs w:val="24"/>
              </w:rPr>
              <w:t>Previo al plazo de presentación de solicitudes</w:t>
            </w:r>
            <w:r>
              <w:rPr>
                <w:rFonts w:ascii="Arial" w:hAnsi="Arial" w:cs="Arial"/>
                <w:b/>
                <w:bCs/>
                <w:color w:val="000000"/>
                <w:sz w:val="24"/>
                <w:szCs w:val="24"/>
              </w:rPr>
              <w:t>, s</w:t>
            </w:r>
            <w:r w:rsidR="00DB2F36" w:rsidRPr="00483AC3">
              <w:rPr>
                <w:rFonts w:ascii="Arial" w:hAnsi="Arial" w:cs="Arial"/>
                <w:b/>
                <w:bCs/>
                <w:color w:val="000000"/>
                <w:sz w:val="24"/>
                <w:szCs w:val="24"/>
              </w:rPr>
              <w:t>olicita a los directores de los colegios de primaria</w:t>
            </w:r>
            <w:r w:rsidR="00DB2F36" w:rsidRPr="00DB2F36">
              <w:rPr>
                <w:rFonts w:ascii="Arial" w:hAnsi="Arial" w:cs="Arial"/>
                <w:color w:val="000000"/>
                <w:sz w:val="24"/>
                <w:szCs w:val="24"/>
              </w:rPr>
              <w:t xml:space="preserve"> adscritos al centro de los que provienen el mayor número de nuestros alumnos, </w:t>
            </w:r>
            <w:r w:rsidR="00DB2F36" w:rsidRPr="00483AC3">
              <w:rPr>
                <w:rFonts w:ascii="Arial" w:hAnsi="Arial" w:cs="Arial"/>
                <w:b/>
                <w:bCs/>
                <w:color w:val="000000"/>
                <w:sz w:val="24"/>
                <w:szCs w:val="24"/>
              </w:rPr>
              <w:t>la puesta en marcha del plan de coordinación</w:t>
            </w:r>
            <w:r w:rsidR="00DB2F36" w:rsidRPr="00DB2F36">
              <w:rPr>
                <w:rFonts w:ascii="Arial" w:hAnsi="Arial" w:cs="Arial"/>
                <w:color w:val="000000"/>
                <w:sz w:val="24"/>
                <w:szCs w:val="24"/>
              </w:rPr>
              <w:t xml:space="preserve"> con colegios establecido que incluye visitas, encuentros y charlas con alumnos/familias. </w:t>
            </w:r>
          </w:p>
          <w:p w:rsidR="00DB2F36" w:rsidRPr="00DB2F36" w:rsidRDefault="00DB2F36" w:rsidP="00DB2F36">
            <w:pPr>
              <w:pBdr>
                <w:top w:val="nil"/>
                <w:left w:val="nil"/>
                <w:bottom w:val="nil"/>
                <w:right w:val="nil"/>
                <w:between w:val="nil"/>
              </w:pBdr>
              <w:jc w:val="both"/>
              <w:rPr>
                <w:rFonts w:ascii="Arial" w:hAnsi="Arial" w:cs="Arial"/>
                <w:color w:val="000000"/>
                <w:sz w:val="16"/>
                <w:szCs w:val="16"/>
              </w:rPr>
            </w:pPr>
          </w:p>
          <w:p w:rsidR="00DB2F36" w:rsidRPr="00BE322C" w:rsidRDefault="00DB2F36" w:rsidP="00483AC3">
            <w:pPr>
              <w:pBdr>
                <w:top w:val="nil"/>
                <w:left w:val="nil"/>
                <w:bottom w:val="nil"/>
                <w:right w:val="nil"/>
                <w:between w:val="nil"/>
              </w:pBdr>
              <w:shd w:val="clear" w:color="auto" w:fill="FBE4D5" w:themeFill="accent2" w:themeFillTint="33"/>
              <w:jc w:val="both"/>
              <w:rPr>
                <w:rFonts w:ascii="Arial" w:hAnsi="Arial" w:cs="Arial"/>
                <w:b/>
                <w:i/>
                <w:iCs/>
                <w:color w:val="000000"/>
                <w:sz w:val="24"/>
                <w:szCs w:val="24"/>
              </w:rPr>
            </w:pPr>
            <w:r w:rsidRPr="00BE322C">
              <w:rPr>
                <w:rFonts w:ascii="Arial" w:hAnsi="Arial" w:cs="Arial"/>
                <w:b/>
                <w:i/>
                <w:iCs/>
                <w:color w:val="000000"/>
                <w:sz w:val="24"/>
                <w:szCs w:val="24"/>
              </w:rPr>
              <w:t>Coordinador del SELE</w:t>
            </w:r>
          </w:p>
          <w:p w:rsidR="000F7883" w:rsidRPr="000F7883" w:rsidRDefault="000F7883" w:rsidP="000F7883">
            <w:pPr>
              <w:pBdr>
                <w:top w:val="nil"/>
                <w:left w:val="nil"/>
                <w:bottom w:val="nil"/>
                <w:right w:val="nil"/>
                <w:between w:val="nil"/>
              </w:pBdr>
              <w:ind w:left="397"/>
              <w:jc w:val="both"/>
              <w:rPr>
                <w:rFonts w:ascii="Arial" w:hAnsi="Arial" w:cs="Arial"/>
                <w:color w:val="000000"/>
                <w:sz w:val="24"/>
                <w:szCs w:val="24"/>
              </w:rPr>
            </w:pPr>
            <w:r>
              <w:rPr>
                <w:rFonts w:ascii="Arial" w:hAnsi="Arial" w:cs="Arial"/>
                <w:color w:val="000000"/>
                <w:sz w:val="24"/>
                <w:szCs w:val="24"/>
              </w:rPr>
              <w:t>Previo al plazo de presentación de solicitudes:</w:t>
            </w:r>
          </w:p>
          <w:p w:rsidR="00DB2F36" w:rsidRPr="00BE322C" w:rsidRDefault="00DB2F36" w:rsidP="00DB2F36">
            <w:pPr>
              <w:numPr>
                <w:ilvl w:val="0"/>
                <w:numId w:val="13"/>
              </w:numPr>
              <w:pBdr>
                <w:top w:val="nil"/>
                <w:left w:val="nil"/>
                <w:bottom w:val="nil"/>
                <w:right w:val="nil"/>
                <w:between w:val="nil"/>
              </w:pBdr>
              <w:ind w:left="794" w:hanging="397"/>
              <w:jc w:val="both"/>
              <w:rPr>
                <w:rFonts w:ascii="Arial" w:hAnsi="Arial" w:cs="Arial"/>
                <w:color w:val="000000"/>
                <w:sz w:val="24"/>
                <w:szCs w:val="24"/>
              </w:rPr>
            </w:pPr>
            <w:r w:rsidRPr="00483AC3">
              <w:rPr>
                <w:rFonts w:ascii="Arial" w:hAnsi="Arial" w:cs="Arial"/>
                <w:b/>
                <w:bCs/>
                <w:color w:val="000000"/>
                <w:sz w:val="24"/>
                <w:szCs w:val="24"/>
              </w:rPr>
              <w:t>Concierta y realiza visitas en los colegios de primaria</w:t>
            </w:r>
            <w:r w:rsidRPr="00BE322C">
              <w:rPr>
                <w:rFonts w:ascii="Arial" w:hAnsi="Arial" w:cs="Arial"/>
                <w:color w:val="000000"/>
                <w:sz w:val="24"/>
                <w:szCs w:val="24"/>
              </w:rPr>
              <w:t xml:space="preserve"> adscritos para informar a los alumnos de 6º primaria de las características del programa plurilingüe.</w:t>
            </w:r>
          </w:p>
          <w:p w:rsidR="00DB2F36" w:rsidRPr="00DB2F36" w:rsidRDefault="00DB2F36" w:rsidP="00DB2F36">
            <w:pPr>
              <w:numPr>
                <w:ilvl w:val="0"/>
                <w:numId w:val="13"/>
              </w:numPr>
              <w:pBdr>
                <w:top w:val="nil"/>
                <w:left w:val="nil"/>
                <w:bottom w:val="nil"/>
                <w:right w:val="nil"/>
                <w:between w:val="nil"/>
              </w:pBdr>
              <w:ind w:left="794" w:hanging="397"/>
              <w:jc w:val="both"/>
              <w:rPr>
                <w:rFonts w:ascii="Arial" w:hAnsi="Arial" w:cs="Arial"/>
                <w:color w:val="000000"/>
                <w:sz w:val="24"/>
                <w:szCs w:val="24"/>
              </w:rPr>
            </w:pPr>
            <w:r w:rsidRPr="00483AC3">
              <w:rPr>
                <w:rFonts w:ascii="Arial" w:hAnsi="Arial" w:cs="Arial"/>
                <w:b/>
                <w:bCs/>
                <w:color w:val="000000"/>
                <w:sz w:val="24"/>
                <w:szCs w:val="24"/>
              </w:rPr>
              <w:t>Concierta reunión con las familias</w:t>
            </w:r>
            <w:r w:rsidRPr="00BE322C">
              <w:rPr>
                <w:rFonts w:ascii="Arial" w:hAnsi="Arial" w:cs="Arial"/>
                <w:color w:val="000000"/>
                <w:sz w:val="24"/>
                <w:szCs w:val="24"/>
              </w:rPr>
              <w:t xml:space="preserve"> de los alumnos de 6º primaria</w:t>
            </w:r>
            <w:r w:rsidRPr="00DB2F36">
              <w:rPr>
                <w:rFonts w:ascii="Arial" w:hAnsi="Arial" w:cs="Arial"/>
                <w:color w:val="000000"/>
                <w:sz w:val="24"/>
                <w:szCs w:val="24"/>
              </w:rPr>
              <w:t xml:space="preserve">.  </w:t>
            </w:r>
          </w:p>
          <w:p w:rsidR="00DB2F36" w:rsidRPr="00BE322C" w:rsidRDefault="00DB2F36" w:rsidP="00483AC3">
            <w:pPr>
              <w:shd w:val="clear" w:color="auto" w:fill="FBE4D5" w:themeFill="accent2" w:themeFillTint="33"/>
              <w:jc w:val="both"/>
              <w:rPr>
                <w:rFonts w:ascii="Arial" w:hAnsi="Arial" w:cs="Arial"/>
                <w:b/>
                <w:i/>
                <w:iCs/>
                <w:color w:val="000000"/>
                <w:sz w:val="24"/>
                <w:szCs w:val="24"/>
              </w:rPr>
            </w:pPr>
            <w:r w:rsidRPr="00483AC3">
              <w:rPr>
                <w:rFonts w:ascii="Arial" w:hAnsi="Arial" w:cs="Arial"/>
                <w:b/>
                <w:i/>
                <w:iCs/>
                <w:color w:val="000000"/>
                <w:sz w:val="24"/>
                <w:szCs w:val="24"/>
                <w:shd w:val="clear" w:color="auto" w:fill="FBE4D5" w:themeFill="accent2" w:themeFillTint="33"/>
              </w:rPr>
              <w:lastRenderedPageBreak/>
              <w:t>Secretaría</w:t>
            </w:r>
          </w:p>
          <w:p w:rsidR="000F7883" w:rsidRDefault="000F7883" w:rsidP="000F7883">
            <w:pPr>
              <w:pBdr>
                <w:top w:val="nil"/>
                <w:left w:val="nil"/>
                <w:bottom w:val="nil"/>
                <w:right w:val="nil"/>
                <w:between w:val="nil"/>
              </w:pBdr>
              <w:ind w:left="397"/>
              <w:jc w:val="both"/>
              <w:rPr>
                <w:rFonts w:ascii="Arial" w:hAnsi="Arial" w:cs="Arial"/>
                <w:color w:val="000000"/>
                <w:sz w:val="24"/>
                <w:szCs w:val="24"/>
              </w:rPr>
            </w:pPr>
            <w:r>
              <w:rPr>
                <w:rFonts w:ascii="Arial" w:hAnsi="Arial" w:cs="Arial"/>
                <w:color w:val="000000"/>
                <w:sz w:val="24"/>
                <w:szCs w:val="24"/>
              </w:rPr>
              <w:t>Durante todo el proceso de admisión del alumnado:</w:t>
            </w:r>
          </w:p>
          <w:p w:rsidR="00DB2F36" w:rsidRPr="00DB2F36" w:rsidRDefault="00DB2F36" w:rsidP="00DB2F36">
            <w:pPr>
              <w:numPr>
                <w:ilvl w:val="0"/>
                <w:numId w:val="15"/>
              </w:numPr>
              <w:pBdr>
                <w:top w:val="nil"/>
                <w:left w:val="nil"/>
                <w:bottom w:val="nil"/>
                <w:right w:val="nil"/>
                <w:between w:val="nil"/>
              </w:pBdr>
              <w:ind w:left="794" w:hanging="397"/>
              <w:jc w:val="both"/>
              <w:rPr>
                <w:rFonts w:ascii="Arial" w:hAnsi="Arial" w:cs="Arial"/>
                <w:color w:val="000000"/>
                <w:sz w:val="24"/>
                <w:szCs w:val="24"/>
              </w:rPr>
            </w:pPr>
            <w:r w:rsidRPr="00DB2F36">
              <w:rPr>
                <w:rFonts w:ascii="Arial" w:hAnsi="Arial" w:cs="Arial"/>
                <w:color w:val="000000"/>
                <w:sz w:val="24"/>
                <w:szCs w:val="24"/>
              </w:rPr>
              <w:t xml:space="preserve">Informa sobre cualquier duda </w:t>
            </w:r>
            <w:r w:rsidR="000F7883">
              <w:rPr>
                <w:rFonts w:ascii="Arial" w:hAnsi="Arial" w:cs="Arial"/>
                <w:color w:val="000000"/>
                <w:sz w:val="24"/>
                <w:szCs w:val="24"/>
              </w:rPr>
              <w:t xml:space="preserve">(información oficial) </w:t>
            </w:r>
            <w:r w:rsidRPr="00DB2F36">
              <w:rPr>
                <w:rFonts w:ascii="Arial" w:hAnsi="Arial" w:cs="Arial"/>
                <w:color w:val="000000"/>
                <w:sz w:val="24"/>
                <w:szCs w:val="24"/>
              </w:rPr>
              <w:t>que tengan las familias sobre el proceso de admisión</w:t>
            </w:r>
            <w:r w:rsidR="00BE322C">
              <w:rPr>
                <w:rFonts w:ascii="Arial" w:hAnsi="Arial" w:cs="Arial"/>
                <w:color w:val="000000"/>
                <w:sz w:val="24"/>
                <w:szCs w:val="24"/>
              </w:rPr>
              <w:t>.</w:t>
            </w:r>
          </w:p>
          <w:p w:rsidR="00DB2F36" w:rsidRPr="00DB2F36" w:rsidRDefault="00DB2F36" w:rsidP="00DB2F36">
            <w:pPr>
              <w:numPr>
                <w:ilvl w:val="0"/>
                <w:numId w:val="15"/>
              </w:numPr>
              <w:pBdr>
                <w:top w:val="nil"/>
                <w:left w:val="nil"/>
                <w:bottom w:val="nil"/>
                <w:right w:val="nil"/>
                <w:between w:val="nil"/>
              </w:pBdr>
              <w:ind w:left="794" w:hanging="397"/>
              <w:jc w:val="both"/>
              <w:rPr>
                <w:rFonts w:ascii="Arial" w:hAnsi="Arial" w:cs="Arial"/>
                <w:color w:val="000000"/>
                <w:sz w:val="24"/>
                <w:szCs w:val="24"/>
              </w:rPr>
            </w:pPr>
            <w:r w:rsidRPr="00DB2F36">
              <w:rPr>
                <w:rFonts w:ascii="Arial" w:hAnsi="Arial" w:cs="Arial"/>
                <w:color w:val="000000"/>
                <w:sz w:val="24"/>
                <w:szCs w:val="24"/>
              </w:rPr>
              <w:t>Pone a disposición de las familias los impresos de solicitud (si los requieren)</w:t>
            </w:r>
            <w:r w:rsidR="00BE322C">
              <w:rPr>
                <w:rFonts w:ascii="Arial" w:hAnsi="Arial" w:cs="Arial"/>
                <w:color w:val="000000"/>
                <w:sz w:val="24"/>
                <w:szCs w:val="24"/>
              </w:rPr>
              <w:t>.</w:t>
            </w:r>
          </w:p>
          <w:p w:rsidR="00DB2F36" w:rsidRDefault="00DB2F36" w:rsidP="00DB2F36">
            <w:pPr>
              <w:numPr>
                <w:ilvl w:val="0"/>
                <w:numId w:val="15"/>
              </w:numPr>
              <w:pBdr>
                <w:top w:val="nil"/>
                <w:left w:val="nil"/>
                <w:bottom w:val="nil"/>
                <w:right w:val="nil"/>
                <w:between w:val="nil"/>
              </w:pBdr>
              <w:ind w:left="794" w:hanging="397"/>
              <w:jc w:val="both"/>
              <w:rPr>
                <w:rFonts w:ascii="Arial" w:hAnsi="Arial" w:cs="Arial"/>
                <w:color w:val="000000"/>
                <w:sz w:val="24"/>
                <w:szCs w:val="24"/>
              </w:rPr>
            </w:pPr>
            <w:r w:rsidRPr="00DB2F36">
              <w:rPr>
                <w:rFonts w:ascii="Arial" w:hAnsi="Arial" w:cs="Arial"/>
                <w:color w:val="000000"/>
                <w:sz w:val="24"/>
                <w:szCs w:val="24"/>
              </w:rPr>
              <w:t>Tramita las solicitudes de plaza (recibe, mecaniza y custodia)</w:t>
            </w:r>
            <w:r w:rsidR="00BE322C">
              <w:rPr>
                <w:rFonts w:ascii="Arial" w:hAnsi="Arial" w:cs="Arial"/>
                <w:color w:val="000000"/>
                <w:sz w:val="24"/>
                <w:szCs w:val="24"/>
              </w:rPr>
              <w:t>.</w:t>
            </w:r>
          </w:p>
          <w:p w:rsidR="00BE322C" w:rsidRPr="00BE322C" w:rsidRDefault="00BE322C" w:rsidP="00BE322C">
            <w:pPr>
              <w:pBdr>
                <w:top w:val="nil"/>
                <w:left w:val="nil"/>
                <w:bottom w:val="nil"/>
                <w:right w:val="nil"/>
                <w:between w:val="nil"/>
              </w:pBdr>
              <w:jc w:val="both"/>
              <w:rPr>
                <w:rFonts w:ascii="Arial" w:hAnsi="Arial" w:cs="Arial"/>
                <w:color w:val="000000"/>
                <w:sz w:val="16"/>
                <w:szCs w:val="16"/>
              </w:rPr>
            </w:pPr>
          </w:p>
          <w:p w:rsidR="00DB2F36" w:rsidRPr="00BE322C" w:rsidRDefault="00DB2F36" w:rsidP="00483AC3">
            <w:pPr>
              <w:pBdr>
                <w:top w:val="nil"/>
                <w:left w:val="nil"/>
                <w:bottom w:val="nil"/>
                <w:right w:val="nil"/>
                <w:between w:val="nil"/>
              </w:pBdr>
              <w:shd w:val="clear" w:color="auto" w:fill="FBE4D5" w:themeFill="accent2" w:themeFillTint="33"/>
              <w:jc w:val="both"/>
              <w:rPr>
                <w:rFonts w:ascii="Arial" w:hAnsi="Arial" w:cs="Arial"/>
                <w:b/>
                <w:i/>
                <w:iCs/>
                <w:color w:val="000000"/>
                <w:sz w:val="24"/>
                <w:szCs w:val="24"/>
              </w:rPr>
            </w:pPr>
            <w:r w:rsidRPr="00BE322C">
              <w:rPr>
                <w:rFonts w:ascii="Arial" w:hAnsi="Arial" w:cs="Arial"/>
                <w:b/>
                <w:i/>
                <w:iCs/>
                <w:color w:val="000000"/>
                <w:sz w:val="24"/>
                <w:szCs w:val="24"/>
              </w:rPr>
              <w:t>Director</w:t>
            </w:r>
          </w:p>
          <w:p w:rsidR="00DB2F36" w:rsidRDefault="000F7883" w:rsidP="00BE322C">
            <w:pPr>
              <w:pBdr>
                <w:top w:val="nil"/>
                <w:left w:val="nil"/>
                <w:bottom w:val="nil"/>
                <w:right w:val="nil"/>
                <w:between w:val="nil"/>
              </w:pBdr>
              <w:ind w:left="397"/>
              <w:jc w:val="both"/>
              <w:rPr>
                <w:rFonts w:ascii="Arial" w:hAnsi="Arial" w:cs="Arial"/>
                <w:color w:val="000000"/>
                <w:sz w:val="24"/>
                <w:szCs w:val="24"/>
              </w:rPr>
            </w:pPr>
            <w:r>
              <w:rPr>
                <w:rFonts w:ascii="Arial" w:hAnsi="Arial" w:cs="Arial"/>
                <w:color w:val="000000"/>
                <w:sz w:val="24"/>
                <w:szCs w:val="24"/>
              </w:rPr>
              <w:t>Siguiendo el calendario establecido en la Resolución del proceso de admisión, f</w:t>
            </w:r>
            <w:r w:rsidR="00DB2F36" w:rsidRPr="00DB2F36">
              <w:rPr>
                <w:rFonts w:ascii="Arial" w:hAnsi="Arial" w:cs="Arial"/>
                <w:color w:val="000000"/>
                <w:sz w:val="24"/>
                <w:szCs w:val="24"/>
              </w:rPr>
              <w:t xml:space="preserve">irma y publica, en </w:t>
            </w:r>
            <w:r w:rsidR="00015828">
              <w:rPr>
                <w:rFonts w:ascii="Arial" w:hAnsi="Arial" w:cs="Arial"/>
                <w:color w:val="000000"/>
                <w:sz w:val="24"/>
                <w:szCs w:val="24"/>
              </w:rPr>
              <w:t xml:space="preserve">el </w:t>
            </w:r>
            <w:r w:rsidR="00DB2F36" w:rsidRPr="00DB2F36">
              <w:rPr>
                <w:rFonts w:ascii="Arial" w:hAnsi="Arial" w:cs="Arial"/>
                <w:color w:val="000000"/>
                <w:sz w:val="24"/>
                <w:szCs w:val="24"/>
              </w:rPr>
              <w:t>tablón de anuncios del centro, los listados de baremos: provisional y definitivo</w:t>
            </w:r>
            <w:r w:rsidR="00BE322C">
              <w:rPr>
                <w:rFonts w:ascii="Arial" w:hAnsi="Arial" w:cs="Arial"/>
                <w:color w:val="000000"/>
                <w:sz w:val="24"/>
                <w:szCs w:val="24"/>
              </w:rPr>
              <w:t>.</w:t>
            </w:r>
          </w:p>
          <w:p w:rsidR="00BE322C" w:rsidRPr="00BE322C" w:rsidRDefault="00BE322C" w:rsidP="00DB2F36">
            <w:pPr>
              <w:pBdr>
                <w:top w:val="nil"/>
                <w:left w:val="nil"/>
                <w:bottom w:val="nil"/>
                <w:right w:val="nil"/>
                <w:between w:val="nil"/>
              </w:pBdr>
              <w:jc w:val="both"/>
              <w:rPr>
                <w:rFonts w:ascii="Arial" w:hAnsi="Arial" w:cs="Arial"/>
                <w:color w:val="000000"/>
                <w:sz w:val="16"/>
                <w:szCs w:val="16"/>
              </w:rPr>
            </w:pPr>
          </w:p>
          <w:p w:rsidR="00DB2F36" w:rsidRPr="00BE322C" w:rsidRDefault="00DB2F36" w:rsidP="00483AC3">
            <w:pPr>
              <w:pBdr>
                <w:top w:val="nil"/>
                <w:left w:val="nil"/>
                <w:bottom w:val="nil"/>
                <w:right w:val="nil"/>
                <w:between w:val="nil"/>
              </w:pBdr>
              <w:shd w:val="clear" w:color="auto" w:fill="FBE4D5" w:themeFill="accent2" w:themeFillTint="33"/>
              <w:jc w:val="both"/>
              <w:rPr>
                <w:rFonts w:ascii="Arial" w:hAnsi="Arial" w:cs="Arial"/>
                <w:b/>
                <w:i/>
                <w:iCs/>
                <w:color w:val="000000"/>
                <w:sz w:val="24"/>
                <w:szCs w:val="24"/>
              </w:rPr>
            </w:pPr>
            <w:r w:rsidRPr="00BE322C">
              <w:rPr>
                <w:rFonts w:ascii="Arial" w:hAnsi="Arial" w:cs="Arial"/>
                <w:b/>
                <w:i/>
                <w:iCs/>
                <w:color w:val="000000"/>
                <w:sz w:val="24"/>
                <w:szCs w:val="24"/>
              </w:rPr>
              <w:t>Secretaría</w:t>
            </w:r>
          </w:p>
          <w:p w:rsidR="000F7883" w:rsidRDefault="000F7883" w:rsidP="000F7883">
            <w:pPr>
              <w:pBdr>
                <w:top w:val="nil"/>
                <w:left w:val="nil"/>
                <w:bottom w:val="nil"/>
                <w:right w:val="nil"/>
                <w:between w:val="nil"/>
              </w:pBdr>
              <w:ind w:left="397"/>
              <w:jc w:val="both"/>
              <w:rPr>
                <w:rFonts w:ascii="Arial" w:hAnsi="Arial" w:cs="Arial"/>
                <w:color w:val="000000"/>
                <w:sz w:val="24"/>
                <w:szCs w:val="24"/>
              </w:rPr>
            </w:pPr>
            <w:r>
              <w:rPr>
                <w:rFonts w:ascii="Arial" w:hAnsi="Arial" w:cs="Arial"/>
                <w:color w:val="000000"/>
                <w:sz w:val="24"/>
                <w:szCs w:val="24"/>
              </w:rPr>
              <w:t>Siguiendo los plazos establecidos en la Resolución del proceso de admisión:</w:t>
            </w:r>
          </w:p>
          <w:p w:rsidR="00DB2F36" w:rsidRPr="00DB2F36" w:rsidRDefault="00DB2F36" w:rsidP="00BE322C">
            <w:pPr>
              <w:numPr>
                <w:ilvl w:val="0"/>
                <w:numId w:val="15"/>
              </w:numPr>
              <w:pBdr>
                <w:top w:val="nil"/>
                <w:left w:val="nil"/>
                <w:bottom w:val="nil"/>
                <w:right w:val="nil"/>
                <w:between w:val="nil"/>
              </w:pBdr>
              <w:ind w:left="794" w:hanging="397"/>
              <w:jc w:val="both"/>
              <w:rPr>
                <w:rFonts w:ascii="Arial" w:hAnsi="Arial" w:cs="Arial"/>
                <w:color w:val="000000"/>
                <w:sz w:val="24"/>
                <w:szCs w:val="24"/>
              </w:rPr>
            </w:pPr>
            <w:r w:rsidRPr="00DB2F36">
              <w:rPr>
                <w:rFonts w:ascii="Arial" w:hAnsi="Arial" w:cs="Arial"/>
                <w:color w:val="000000"/>
                <w:sz w:val="24"/>
                <w:szCs w:val="24"/>
              </w:rPr>
              <w:t>Publica en tablón de anuncios del centro, los listados de adjudicación de vacantes</w:t>
            </w:r>
            <w:r w:rsidR="00BE322C">
              <w:rPr>
                <w:rFonts w:ascii="Arial" w:hAnsi="Arial" w:cs="Arial"/>
                <w:color w:val="000000"/>
                <w:sz w:val="24"/>
                <w:szCs w:val="24"/>
              </w:rPr>
              <w:t>;</w:t>
            </w:r>
            <w:r w:rsidRPr="00DB2F36">
              <w:rPr>
                <w:rFonts w:ascii="Arial" w:hAnsi="Arial" w:cs="Arial"/>
                <w:color w:val="000000"/>
                <w:sz w:val="24"/>
                <w:szCs w:val="24"/>
              </w:rPr>
              <w:t xml:space="preserve"> provisional y definitivo</w:t>
            </w:r>
            <w:r w:rsidR="00BE322C">
              <w:rPr>
                <w:rFonts w:ascii="Arial" w:hAnsi="Arial" w:cs="Arial"/>
                <w:color w:val="000000"/>
                <w:sz w:val="24"/>
                <w:szCs w:val="24"/>
              </w:rPr>
              <w:t>,</w:t>
            </w:r>
            <w:r w:rsidRPr="00DB2F36">
              <w:rPr>
                <w:rFonts w:ascii="Arial" w:hAnsi="Arial" w:cs="Arial"/>
                <w:color w:val="000000"/>
                <w:sz w:val="24"/>
                <w:szCs w:val="24"/>
              </w:rPr>
              <w:t xml:space="preserve"> tanto de admitidos como de no admitidos</w:t>
            </w:r>
            <w:r w:rsidR="00BE322C">
              <w:rPr>
                <w:rFonts w:ascii="Arial" w:hAnsi="Arial" w:cs="Arial"/>
                <w:color w:val="000000"/>
                <w:sz w:val="24"/>
                <w:szCs w:val="24"/>
              </w:rPr>
              <w:t>.</w:t>
            </w:r>
          </w:p>
          <w:p w:rsidR="00BE322C" w:rsidRPr="00BE322C" w:rsidRDefault="00DB2F36" w:rsidP="00BE322C">
            <w:pPr>
              <w:numPr>
                <w:ilvl w:val="0"/>
                <w:numId w:val="15"/>
              </w:numPr>
              <w:pBdr>
                <w:top w:val="nil"/>
                <w:left w:val="nil"/>
                <w:bottom w:val="nil"/>
                <w:right w:val="nil"/>
                <w:between w:val="nil"/>
              </w:pBdr>
              <w:ind w:left="794" w:hanging="397"/>
              <w:jc w:val="both"/>
              <w:rPr>
                <w:rFonts w:ascii="Arial" w:hAnsi="Arial" w:cs="Arial"/>
                <w:sz w:val="24"/>
                <w:szCs w:val="24"/>
              </w:rPr>
            </w:pPr>
            <w:r w:rsidRPr="00DB2F36">
              <w:rPr>
                <w:rFonts w:ascii="Arial" w:hAnsi="Arial" w:cs="Arial"/>
                <w:color w:val="000000"/>
                <w:sz w:val="24"/>
                <w:szCs w:val="24"/>
              </w:rPr>
              <w:t>Revisa impresos de matrícula y documentación requerida</w:t>
            </w:r>
            <w:r w:rsidR="00BE322C">
              <w:rPr>
                <w:rFonts w:ascii="Arial" w:hAnsi="Arial" w:cs="Arial"/>
                <w:color w:val="000000"/>
                <w:sz w:val="24"/>
                <w:szCs w:val="24"/>
              </w:rPr>
              <w:t>.</w:t>
            </w:r>
          </w:p>
          <w:p w:rsidR="001C61A3" w:rsidRPr="000F7883" w:rsidRDefault="00DB2F36" w:rsidP="00BE322C">
            <w:pPr>
              <w:numPr>
                <w:ilvl w:val="0"/>
                <w:numId w:val="15"/>
              </w:numPr>
              <w:pBdr>
                <w:top w:val="nil"/>
                <w:left w:val="nil"/>
                <w:bottom w:val="nil"/>
                <w:right w:val="nil"/>
                <w:between w:val="nil"/>
              </w:pBdr>
              <w:ind w:left="794" w:hanging="397"/>
              <w:jc w:val="both"/>
              <w:rPr>
                <w:rFonts w:ascii="Arial" w:hAnsi="Arial" w:cs="Arial"/>
                <w:sz w:val="24"/>
                <w:szCs w:val="24"/>
              </w:rPr>
            </w:pPr>
            <w:r w:rsidRPr="00DB2F36">
              <w:rPr>
                <w:rFonts w:ascii="Arial" w:hAnsi="Arial" w:cs="Arial"/>
                <w:color w:val="000000"/>
                <w:sz w:val="24"/>
                <w:szCs w:val="24"/>
              </w:rPr>
              <w:t>Matricula en Plumier XXI a los alumnos adjudicados</w:t>
            </w:r>
          </w:p>
          <w:p w:rsidR="000F7883" w:rsidRPr="00DB2F36" w:rsidRDefault="000F7883" w:rsidP="005B1293">
            <w:pPr>
              <w:pBdr>
                <w:top w:val="nil"/>
                <w:left w:val="nil"/>
                <w:bottom w:val="nil"/>
                <w:right w:val="nil"/>
                <w:between w:val="nil"/>
              </w:pBdr>
              <w:ind w:left="397"/>
              <w:jc w:val="both"/>
              <w:rPr>
                <w:rFonts w:ascii="Arial" w:hAnsi="Arial" w:cs="Arial"/>
                <w:sz w:val="24"/>
                <w:szCs w:val="24"/>
              </w:rPr>
            </w:pPr>
          </w:p>
        </w:tc>
      </w:tr>
    </w:tbl>
    <w:p w:rsidR="00BE322C" w:rsidRPr="00BE322C" w:rsidRDefault="00BE322C" w:rsidP="00AD6C9F">
      <w:pPr>
        <w:spacing w:after="0" w:line="240" w:lineRule="auto"/>
        <w:jc w:val="both"/>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tblPr>
      <w:tblGrid>
        <w:gridCol w:w="1745"/>
        <w:gridCol w:w="8711"/>
      </w:tblGrid>
      <w:tr w:rsidR="00BE322C" w:rsidRPr="00BE322C" w:rsidTr="00BE322C">
        <w:trPr>
          <w:trHeight w:val="685"/>
        </w:trPr>
        <w:tc>
          <w:tcPr>
            <w:tcW w:w="1745" w:type="dxa"/>
            <w:shd w:val="clear" w:color="auto" w:fill="D9D9D9" w:themeFill="background1" w:themeFillShade="D9"/>
            <w:vAlign w:val="center"/>
          </w:tcPr>
          <w:p w:rsidR="00BE322C" w:rsidRPr="00BE322C" w:rsidRDefault="00BE322C" w:rsidP="00BE322C">
            <w:pPr>
              <w:jc w:val="right"/>
              <w:rPr>
                <w:rFonts w:ascii="Arial" w:hAnsi="Arial" w:cs="Arial"/>
              </w:rPr>
            </w:pPr>
            <w:r w:rsidRPr="00BE322C">
              <w:rPr>
                <w:rFonts w:ascii="Arial" w:hAnsi="Arial" w:cs="Arial"/>
              </w:rPr>
              <w:t>Documentos</w:t>
            </w:r>
          </w:p>
        </w:tc>
        <w:tc>
          <w:tcPr>
            <w:tcW w:w="8711" w:type="dxa"/>
            <w:shd w:val="clear" w:color="auto" w:fill="D9D9D9" w:themeFill="background1" w:themeFillShade="D9"/>
            <w:vAlign w:val="center"/>
          </w:tcPr>
          <w:p w:rsidR="00BE322C" w:rsidRPr="00BE322C" w:rsidRDefault="00BE322C" w:rsidP="00BE322C">
            <w:pPr>
              <w:pStyle w:val="Prrafodelista"/>
              <w:numPr>
                <w:ilvl w:val="0"/>
                <w:numId w:val="17"/>
              </w:numPr>
              <w:ind w:left="397" w:hanging="397"/>
              <w:jc w:val="both"/>
              <w:rPr>
                <w:rFonts w:ascii="Arial" w:hAnsi="Arial" w:cs="Arial"/>
                <w:color w:val="000000"/>
              </w:rPr>
            </w:pPr>
            <w:r w:rsidRPr="00BE322C">
              <w:rPr>
                <w:rFonts w:ascii="Arial" w:hAnsi="Arial" w:cs="Arial"/>
                <w:color w:val="000000"/>
              </w:rPr>
              <w:t>Plan de Coordinación entre centros de primaria y secundaria</w:t>
            </w:r>
          </w:p>
          <w:p w:rsidR="00BE322C" w:rsidRDefault="00BE322C" w:rsidP="00BE322C">
            <w:pPr>
              <w:pStyle w:val="Prrafodelista"/>
              <w:numPr>
                <w:ilvl w:val="0"/>
                <w:numId w:val="17"/>
              </w:numPr>
              <w:ind w:left="397" w:hanging="397"/>
              <w:jc w:val="both"/>
              <w:rPr>
                <w:rFonts w:ascii="Arial" w:hAnsi="Arial" w:cs="Arial"/>
                <w:color w:val="000000"/>
              </w:rPr>
            </w:pPr>
            <w:r w:rsidRPr="00BE322C">
              <w:rPr>
                <w:rFonts w:ascii="Arial" w:hAnsi="Arial" w:cs="Arial"/>
                <w:color w:val="000000"/>
              </w:rPr>
              <w:t>Circular a las familias de reunión informativa</w:t>
            </w:r>
          </w:p>
          <w:p w:rsidR="00390153" w:rsidRDefault="00390153" w:rsidP="00BE322C">
            <w:pPr>
              <w:pStyle w:val="Prrafodelista"/>
              <w:numPr>
                <w:ilvl w:val="0"/>
                <w:numId w:val="17"/>
              </w:numPr>
              <w:ind w:left="397" w:hanging="397"/>
              <w:jc w:val="both"/>
              <w:rPr>
                <w:rFonts w:ascii="Arial" w:hAnsi="Arial" w:cs="Arial"/>
                <w:color w:val="000000"/>
              </w:rPr>
            </w:pPr>
            <w:r>
              <w:rPr>
                <w:rFonts w:ascii="Arial" w:hAnsi="Arial" w:cs="Arial"/>
                <w:color w:val="000000"/>
              </w:rPr>
              <w:t>Carta de Servicios</w:t>
            </w:r>
          </w:p>
          <w:p w:rsidR="00390153" w:rsidRDefault="00390153" w:rsidP="00BE322C">
            <w:pPr>
              <w:pStyle w:val="Prrafodelista"/>
              <w:numPr>
                <w:ilvl w:val="0"/>
                <w:numId w:val="17"/>
              </w:numPr>
              <w:ind w:left="397" w:hanging="397"/>
              <w:jc w:val="both"/>
              <w:rPr>
                <w:rFonts w:ascii="Arial" w:hAnsi="Arial" w:cs="Arial"/>
                <w:color w:val="000000"/>
              </w:rPr>
            </w:pPr>
            <w:r>
              <w:rPr>
                <w:rFonts w:ascii="Arial" w:hAnsi="Arial" w:cs="Arial"/>
                <w:color w:val="000000"/>
              </w:rPr>
              <w:t>Tríptico de MVV</w:t>
            </w:r>
          </w:p>
          <w:p w:rsidR="00390153" w:rsidRDefault="00390153" w:rsidP="00BE322C">
            <w:pPr>
              <w:pStyle w:val="Prrafodelista"/>
              <w:numPr>
                <w:ilvl w:val="0"/>
                <w:numId w:val="17"/>
              </w:numPr>
              <w:ind w:left="397" w:hanging="397"/>
              <w:jc w:val="both"/>
              <w:rPr>
                <w:rFonts w:ascii="Arial" w:hAnsi="Arial" w:cs="Arial"/>
                <w:color w:val="000000"/>
              </w:rPr>
            </w:pPr>
            <w:r>
              <w:rPr>
                <w:rFonts w:ascii="Arial" w:hAnsi="Arial" w:cs="Arial"/>
                <w:color w:val="000000"/>
              </w:rPr>
              <w:t>Vídeo explicativo de la Sección Plurilingüe</w:t>
            </w:r>
          </w:p>
          <w:p w:rsidR="00390153" w:rsidRDefault="00390153" w:rsidP="00BE322C">
            <w:pPr>
              <w:pStyle w:val="Prrafodelista"/>
              <w:numPr>
                <w:ilvl w:val="0"/>
                <w:numId w:val="17"/>
              </w:numPr>
              <w:ind w:left="397" w:hanging="397"/>
              <w:jc w:val="both"/>
              <w:rPr>
                <w:rFonts w:ascii="Arial" w:hAnsi="Arial" w:cs="Arial"/>
                <w:color w:val="000000"/>
              </w:rPr>
            </w:pPr>
            <w:r>
              <w:rPr>
                <w:rFonts w:ascii="Arial" w:hAnsi="Arial" w:cs="Arial"/>
                <w:color w:val="000000"/>
              </w:rPr>
              <w:t>Impresos de matrícula</w:t>
            </w:r>
          </w:p>
          <w:p w:rsidR="00390153" w:rsidRPr="00BE322C" w:rsidRDefault="00390153" w:rsidP="00BE322C">
            <w:pPr>
              <w:pStyle w:val="Prrafodelista"/>
              <w:numPr>
                <w:ilvl w:val="0"/>
                <w:numId w:val="17"/>
              </w:numPr>
              <w:ind w:left="397" w:hanging="397"/>
              <w:jc w:val="both"/>
              <w:rPr>
                <w:rFonts w:ascii="Arial" w:hAnsi="Arial" w:cs="Arial"/>
                <w:color w:val="000000"/>
              </w:rPr>
            </w:pPr>
            <w:r>
              <w:rPr>
                <w:rFonts w:ascii="Arial" w:hAnsi="Arial" w:cs="Arial"/>
                <w:color w:val="000000"/>
              </w:rPr>
              <w:t>Plan de Acogida del alumnado</w:t>
            </w:r>
          </w:p>
        </w:tc>
      </w:tr>
      <w:tr w:rsidR="00BE322C" w:rsidRPr="00BE322C" w:rsidTr="00BE322C">
        <w:trPr>
          <w:trHeight w:val="412"/>
        </w:trPr>
        <w:tc>
          <w:tcPr>
            <w:tcW w:w="1745" w:type="dxa"/>
            <w:shd w:val="clear" w:color="auto" w:fill="D9D9D9" w:themeFill="background1" w:themeFillShade="D9"/>
            <w:vAlign w:val="center"/>
          </w:tcPr>
          <w:p w:rsidR="00BE322C" w:rsidRPr="00BE322C" w:rsidRDefault="00BE322C" w:rsidP="00BE322C">
            <w:pPr>
              <w:jc w:val="right"/>
              <w:rPr>
                <w:rFonts w:ascii="Arial" w:hAnsi="Arial" w:cs="Arial"/>
              </w:rPr>
            </w:pPr>
            <w:r w:rsidRPr="00BE322C">
              <w:rPr>
                <w:rFonts w:ascii="Arial" w:hAnsi="Arial" w:cs="Arial"/>
              </w:rPr>
              <w:t>Registros</w:t>
            </w:r>
          </w:p>
        </w:tc>
        <w:tc>
          <w:tcPr>
            <w:tcW w:w="8711" w:type="dxa"/>
            <w:shd w:val="clear" w:color="auto" w:fill="D9D9D9" w:themeFill="background1" w:themeFillShade="D9"/>
            <w:vAlign w:val="center"/>
          </w:tcPr>
          <w:p w:rsidR="00BE322C" w:rsidRPr="00BE322C" w:rsidRDefault="00BE322C" w:rsidP="00BE322C">
            <w:pPr>
              <w:ind w:left="397" w:hanging="397"/>
              <w:jc w:val="both"/>
              <w:rPr>
                <w:rFonts w:ascii="Arial" w:hAnsi="Arial" w:cs="Arial"/>
              </w:rPr>
            </w:pPr>
          </w:p>
        </w:tc>
      </w:tr>
      <w:tr w:rsidR="00BE322C" w:rsidRPr="00BE322C" w:rsidTr="00BE322C">
        <w:trPr>
          <w:trHeight w:val="1126"/>
        </w:trPr>
        <w:tc>
          <w:tcPr>
            <w:tcW w:w="1745" w:type="dxa"/>
            <w:shd w:val="clear" w:color="auto" w:fill="D9D9D9" w:themeFill="background1" w:themeFillShade="D9"/>
            <w:vAlign w:val="center"/>
          </w:tcPr>
          <w:p w:rsidR="00BE322C" w:rsidRPr="00BE322C" w:rsidRDefault="00BE322C" w:rsidP="00BE322C">
            <w:pPr>
              <w:jc w:val="right"/>
              <w:rPr>
                <w:rFonts w:ascii="Arial" w:hAnsi="Arial" w:cs="Arial"/>
              </w:rPr>
            </w:pPr>
            <w:r w:rsidRPr="00BE322C">
              <w:rPr>
                <w:rFonts w:ascii="Arial" w:hAnsi="Arial" w:cs="Arial"/>
              </w:rPr>
              <w:t>Documentación externa</w:t>
            </w:r>
          </w:p>
        </w:tc>
        <w:tc>
          <w:tcPr>
            <w:tcW w:w="8711" w:type="dxa"/>
            <w:shd w:val="clear" w:color="auto" w:fill="D9D9D9" w:themeFill="background1" w:themeFillShade="D9"/>
            <w:vAlign w:val="center"/>
          </w:tcPr>
          <w:p w:rsidR="00BE322C" w:rsidRPr="00BE322C" w:rsidRDefault="00BE322C" w:rsidP="00BE322C">
            <w:pPr>
              <w:pStyle w:val="Prrafodelista"/>
              <w:numPr>
                <w:ilvl w:val="0"/>
                <w:numId w:val="18"/>
              </w:numPr>
              <w:ind w:left="397" w:hanging="397"/>
              <w:jc w:val="both"/>
              <w:rPr>
                <w:rFonts w:ascii="Arial" w:hAnsi="Arial" w:cs="Arial"/>
                <w:color w:val="000000"/>
              </w:rPr>
            </w:pPr>
            <w:r w:rsidRPr="00BE322C">
              <w:rPr>
                <w:rFonts w:ascii="Arial" w:hAnsi="Arial" w:cs="Arial"/>
                <w:color w:val="000000"/>
              </w:rPr>
              <w:t>Impresos de solicitud de plaza</w:t>
            </w:r>
          </w:p>
          <w:p w:rsidR="00BE322C" w:rsidRPr="00BE322C" w:rsidRDefault="00BE322C" w:rsidP="0024207B">
            <w:pPr>
              <w:pStyle w:val="Prrafodelista"/>
              <w:numPr>
                <w:ilvl w:val="0"/>
                <w:numId w:val="18"/>
              </w:numPr>
              <w:ind w:left="397" w:hanging="397"/>
              <w:jc w:val="both"/>
              <w:rPr>
                <w:rFonts w:ascii="Arial" w:hAnsi="Arial" w:cs="Arial"/>
                <w:color w:val="000000"/>
              </w:rPr>
            </w:pPr>
            <w:r w:rsidRPr="00BE322C">
              <w:rPr>
                <w:rFonts w:ascii="Arial" w:hAnsi="Arial" w:cs="Arial"/>
                <w:color w:val="000000"/>
              </w:rPr>
              <w:t>Resolución e instrucci</w:t>
            </w:r>
            <w:r w:rsidR="00390153">
              <w:rPr>
                <w:rFonts w:ascii="Arial" w:hAnsi="Arial" w:cs="Arial"/>
                <w:color w:val="000000"/>
              </w:rPr>
              <w:t xml:space="preserve">ones </w:t>
            </w:r>
            <w:r w:rsidRPr="00BE322C">
              <w:rPr>
                <w:rFonts w:ascii="Arial" w:hAnsi="Arial" w:cs="Arial"/>
                <w:color w:val="000000"/>
              </w:rPr>
              <w:t>anuales para el proceso de admisión</w:t>
            </w:r>
          </w:p>
        </w:tc>
      </w:tr>
    </w:tbl>
    <w:p w:rsidR="00394907" w:rsidRPr="00BE322C" w:rsidRDefault="00394907" w:rsidP="00394907">
      <w:pPr>
        <w:spacing w:after="0" w:line="240" w:lineRule="auto"/>
        <w:jc w:val="both"/>
        <w:rPr>
          <w:rFonts w:ascii="Arial" w:hAnsi="Arial" w:cs="Arial"/>
          <w:sz w:val="24"/>
          <w:szCs w:val="24"/>
        </w:rPr>
      </w:pPr>
    </w:p>
    <w:p w:rsidR="0070022B" w:rsidRPr="00BE322C" w:rsidRDefault="0070022B" w:rsidP="00394907">
      <w:pPr>
        <w:spacing w:after="0" w:line="240" w:lineRule="auto"/>
        <w:jc w:val="both"/>
        <w:rPr>
          <w:rFonts w:ascii="Arial" w:hAnsi="Arial" w:cs="Arial"/>
          <w:sz w:val="24"/>
          <w:szCs w:val="24"/>
        </w:rPr>
      </w:pPr>
    </w:p>
    <w:p w:rsidR="0070022B" w:rsidRPr="00BE322C" w:rsidRDefault="0070022B" w:rsidP="00394907">
      <w:pPr>
        <w:spacing w:after="0" w:line="240" w:lineRule="auto"/>
        <w:jc w:val="both"/>
        <w:rPr>
          <w:rFonts w:ascii="Arial" w:hAnsi="Arial" w:cs="Arial"/>
          <w:sz w:val="24"/>
          <w:szCs w:val="24"/>
        </w:rPr>
      </w:pPr>
    </w:p>
    <w:sectPr w:rsidR="0070022B" w:rsidRPr="00BE322C" w:rsidSect="00A813B6">
      <w:headerReference w:type="default" r:id="rId7"/>
      <w:pgSz w:w="11906" w:h="16838" w:code="9"/>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6A3" w:rsidRDefault="00C726A3" w:rsidP="00394907">
      <w:pPr>
        <w:spacing w:after="0" w:line="240" w:lineRule="auto"/>
      </w:pPr>
      <w:r>
        <w:separator/>
      </w:r>
    </w:p>
  </w:endnote>
  <w:endnote w:type="continuationSeparator" w:id="1">
    <w:p w:rsidR="00C726A3" w:rsidRDefault="00C726A3" w:rsidP="00394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6A3" w:rsidRDefault="00C726A3" w:rsidP="00394907">
      <w:pPr>
        <w:spacing w:after="0" w:line="240" w:lineRule="auto"/>
      </w:pPr>
      <w:r>
        <w:separator/>
      </w:r>
    </w:p>
  </w:footnote>
  <w:footnote w:type="continuationSeparator" w:id="1">
    <w:p w:rsidR="00C726A3" w:rsidRDefault="00C726A3" w:rsidP="00394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15"/>
      <w:gridCol w:w="2269"/>
      <w:gridCol w:w="4679"/>
      <w:gridCol w:w="1842"/>
      <w:gridCol w:w="1077"/>
    </w:tblGrid>
    <w:tr w:rsidR="00394907" w:rsidTr="00D74B66">
      <w:trPr>
        <w:trHeight w:val="558"/>
      </w:trPr>
      <w:tc>
        <w:tcPr>
          <w:tcW w:w="382" w:type="pct"/>
          <w:vMerge w:val="restart"/>
        </w:tcPr>
        <w:p w:rsidR="00394907" w:rsidRPr="002A0BDC" w:rsidRDefault="00394907" w:rsidP="00F561C6">
          <w:pPr>
            <w:pStyle w:val="Encabezado"/>
            <w:rPr>
              <w:sz w:val="8"/>
              <w:szCs w:val="8"/>
            </w:rPr>
          </w:pPr>
          <w:r w:rsidRPr="002A0BDC">
            <w:rPr>
              <w:noProof/>
              <w:sz w:val="8"/>
              <w:szCs w:val="8"/>
              <w:lang w:eastAsia="es-ES"/>
            </w:rPr>
            <w:drawing>
              <wp:anchor distT="0" distB="0" distL="114300" distR="114300" simplePos="0" relativeHeight="251664384" behindDoc="0" locked="0" layoutInCell="1" allowOverlap="1">
                <wp:simplePos x="0" y="0"/>
                <wp:positionH relativeFrom="column">
                  <wp:posOffset>61595</wp:posOffset>
                </wp:positionH>
                <wp:positionV relativeFrom="paragraph">
                  <wp:posOffset>62230</wp:posOffset>
                </wp:positionV>
                <wp:extent cx="238760" cy="387985"/>
                <wp:effectExtent l="0" t="0" r="8890" b="0"/>
                <wp:wrapSquare wrapText="bothSides"/>
                <wp:docPr id="31" name="26 Imagen" descr="Logo-RM-al-eje-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M-al-eje-color (1).jpg"/>
                        <pic:cNvPicPr/>
                      </pic:nvPicPr>
                      <pic:blipFill>
                        <a:blip r:embed="rId1"/>
                        <a:srcRect l="22696" r="22421" b="14588"/>
                        <a:stretch>
                          <a:fillRect/>
                        </a:stretch>
                      </pic:blipFill>
                      <pic:spPr>
                        <a:xfrm>
                          <a:off x="0" y="0"/>
                          <a:ext cx="238760" cy="387985"/>
                        </a:xfrm>
                        <a:prstGeom prst="rect">
                          <a:avLst/>
                        </a:prstGeom>
                      </pic:spPr>
                    </pic:pic>
                  </a:graphicData>
                </a:graphic>
              </wp:anchor>
            </w:drawing>
          </w:r>
        </w:p>
      </w:tc>
      <w:tc>
        <w:tcPr>
          <w:tcW w:w="1062" w:type="pct"/>
          <w:vMerge w:val="restart"/>
          <w:vAlign w:val="center"/>
        </w:tcPr>
        <w:p w:rsidR="00394907" w:rsidRPr="00394907" w:rsidRDefault="00394907" w:rsidP="00394907">
          <w:pPr>
            <w:pStyle w:val="Encabezado"/>
            <w:rPr>
              <w:sz w:val="8"/>
              <w:szCs w:val="8"/>
            </w:rPr>
          </w:pPr>
          <w:r w:rsidRPr="002A0BDC">
            <w:rPr>
              <w:rFonts w:ascii="Arial" w:hAnsi="Arial" w:cs="Arial"/>
              <w:b/>
              <w:sz w:val="12"/>
              <w:szCs w:val="12"/>
            </w:rPr>
            <w:t>Consejería de Educación</w:t>
          </w:r>
          <w:r>
            <w:rPr>
              <w:rFonts w:ascii="Arial" w:hAnsi="Arial" w:cs="Arial"/>
              <w:b/>
              <w:sz w:val="12"/>
              <w:szCs w:val="12"/>
            </w:rPr>
            <w:t xml:space="preserve"> y </w:t>
          </w:r>
          <w:r w:rsidR="00BE5E39">
            <w:rPr>
              <w:rFonts w:ascii="Arial" w:hAnsi="Arial" w:cs="Arial"/>
              <w:b/>
              <w:sz w:val="12"/>
              <w:szCs w:val="12"/>
            </w:rPr>
            <w:t>Cultura</w:t>
          </w:r>
        </w:p>
      </w:tc>
      <w:tc>
        <w:tcPr>
          <w:tcW w:w="2190" w:type="pct"/>
        </w:tcPr>
        <w:p w:rsidR="00394907" w:rsidRDefault="00394907" w:rsidP="00F561C6">
          <w:pPr>
            <w:pStyle w:val="Encabezado"/>
          </w:pPr>
        </w:p>
      </w:tc>
      <w:tc>
        <w:tcPr>
          <w:tcW w:w="862" w:type="pct"/>
          <w:vMerge w:val="restart"/>
        </w:tcPr>
        <w:p w:rsidR="00394907" w:rsidRPr="00DC05BA" w:rsidRDefault="00394907" w:rsidP="00F561C6">
          <w:pPr>
            <w:pStyle w:val="Encabezado"/>
            <w:rPr>
              <w:sz w:val="4"/>
              <w:szCs w:val="4"/>
            </w:rPr>
          </w:pPr>
          <w:r w:rsidRPr="00DC05BA">
            <w:rPr>
              <w:noProof/>
              <w:sz w:val="4"/>
              <w:szCs w:val="4"/>
              <w:lang w:eastAsia="es-ES"/>
            </w:rPr>
            <w:drawing>
              <wp:anchor distT="0" distB="0" distL="114300" distR="114300" simplePos="0" relativeHeight="251665408" behindDoc="0" locked="0" layoutInCell="1" allowOverlap="1">
                <wp:simplePos x="0" y="0"/>
                <wp:positionH relativeFrom="column">
                  <wp:posOffset>641350</wp:posOffset>
                </wp:positionH>
                <wp:positionV relativeFrom="paragraph">
                  <wp:posOffset>64770</wp:posOffset>
                </wp:positionV>
                <wp:extent cx="365125" cy="387985"/>
                <wp:effectExtent l="0" t="0" r="0" b="0"/>
                <wp:wrapSquare wrapText="bothSides"/>
                <wp:docPr id="35" name="34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2"/>
                        <a:stretch>
                          <a:fillRect/>
                        </a:stretch>
                      </pic:blipFill>
                      <pic:spPr>
                        <a:xfrm>
                          <a:off x="0" y="0"/>
                          <a:ext cx="365125" cy="387985"/>
                        </a:xfrm>
                        <a:prstGeom prst="rect">
                          <a:avLst/>
                        </a:prstGeom>
                      </pic:spPr>
                    </pic:pic>
                  </a:graphicData>
                </a:graphic>
              </wp:anchor>
            </w:drawing>
          </w:r>
        </w:p>
      </w:tc>
      <w:tc>
        <w:tcPr>
          <w:tcW w:w="504" w:type="pct"/>
          <w:vMerge w:val="restart"/>
          <w:vAlign w:val="center"/>
        </w:tcPr>
        <w:p w:rsidR="00394907" w:rsidRDefault="00394907" w:rsidP="00F561C6">
          <w:pPr>
            <w:pStyle w:val="Encabezado"/>
            <w:jc w:val="center"/>
          </w:pPr>
          <w:r>
            <w:rPr>
              <w:noProof/>
              <w:lang w:eastAsia="es-ES"/>
            </w:rPr>
            <w:drawing>
              <wp:inline distT="0" distB="0" distL="0" distR="0">
                <wp:extent cx="375385" cy="375385"/>
                <wp:effectExtent l="0" t="0" r="5715" b="5715"/>
                <wp:docPr id="33" name="29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3"/>
                        <a:stretch>
                          <a:fillRect/>
                        </a:stretch>
                      </pic:blipFill>
                      <pic:spPr>
                        <a:xfrm>
                          <a:off x="0" y="0"/>
                          <a:ext cx="376729" cy="376729"/>
                        </a:xfrm>
                        <a:prstGeom prst="rect">
                          <a:avLst/>
                        </a:prstGeom>
                      </pic:spPr>
                    </pic:pic>
                  </a:graphicData>
                </a:graphic>
              </wp:inline>
            </w:drawing>
          </w:r>
        </w:p>
      </w:tc>
    </w:tr>
    <w:tr w:rsidR="00394907" w:rsidTr="00D74B66">
      <w:trPr>
        <w:trHeight w:val="269"/>
      </w:trPr>
      <w:tc>
        <w:tcPr>
          <w:tcW w:w="382" w:type="pct"/>
          <w:vMerge/>
        </w:tcPr>
        <w:p w:rsidR="00394907" w:rsidRDefault="00394907" w:rsidP="00F561C6">
          <w:pPr>
            <w:pStyle w:val="Encabezado"/>
          </w:pPr>
        </w:p>
      </w:tc>
      <w:tc>
        <w:tcPr>
          <w:tcW w:w="1062" w:type="pct"/>
          <w:vMerge/>
        </w:tcPr>
        <w:p w:rsidR="00394907" w:rsidRDefault="00394907" w:rsidP="00F561C6">
          <w:pPr>
            <w:pStyle w:val="Encabezado"/>
          </w:pPr>
        </w:p>
      </w:tc>
      <w:tc>
        <w:tcPr>
          <w:tcW w:w="2190" w:type="pct"/>
          <w:vAlign w:val="center"/>
        </w:tcPr>
        <w:p w:rsidR="00394907" w:rsidRPr="00394907" w:rsidRDefault="00394907" w:rsidP="00394907">
          <w:pPr>
            <w:pStyle w:val="Encabezado"/>
            <w:jc w:val="center"/>
            <w:rPr>
              <w:rFonts w:ascii="Arial" w:hAnsi="Arial" w:cs="Arial"/>
              <w:b/>
              <w:sz w:val="16"/>
              <w:szCs w:val="16"/>
            </w:rPr>
          </w:pPr>
          <w:r w:rsidRPr="000F52AA">
            <w:rPr>
              <w:rFonts w:ascii="Arial" w:hAnsi="Arial" w:cs="Arial"/>
              <w:b/>
              <w:sz w:val="16"/>
              <w:szCs w:val="16"/>
            </w:rPr>
            <w:t>I.E.S. BEN ARABÍ</w:t>
          </w:r>
        </w:p>
      </w:tc>
      <w:tc>
        <w:tcPr>
          <w:tcW w:w="862" w:type="pct"/>
          <w:vMerge/>
        </w:tcPr>
        <w:p w:rsidR="00394907" w:rsidRDefault="00394907" w:rsidP="00F561C6">
          <w:pPr>
            <w:pStyle w:val="Encabezado"/>
          </w:pPr>
        </w:p>
      </w:tc>
      <w:tc>
        <w:tcPr>
          <w:tcW w:w="504" w:type="pct"/>
          <w:vMerge/>
        </w:tcPr>
        <w:p w:rsidR="00394907" w:rsidRDefault="00394907" w:rsidP="00F561C6">
          <w:pPr>
            <w:pStyle w:val="Encabezado"/>
          </w:pPr>
        </w:p>
      </w:tc>
    </w:tr>
  </w:tbl>
  <w:p w:rsidR="00394907" w:rsidRPr="00394907" w:rsidRDefault="00D74B66">
    <w:pPr>
      <w:pStyle w:val="Encabezado"/>
      <w:rPr>
        <w:sz w:val="16"/>
        <w:szCs w:val="16"/>
      </w:rPr>
    </w:pPr>
    <w:r w:rsidRPr="002A0BDC">
      <w:rPr>
        <w:noProof/>
        <w:lang w:eastAsia="es-ES"/>
      </w:rPr>
      <w:drawing>
        <wp:anchor distT="0" distB="0" distL="114300" distR="114300" simplePos="0" relativeHeight="251663360" behindDoc="0" locked="0" layoutInCell="1" allowOverlap="1">
          <wp:simplePos x="0" y="0"/>
          <wp:positionH relativeFrom="column">
            <wp:posOffset>3143325</wp:posOffset>
          </wp:positionH>
          <wp:positionV relativeFrom="page">
            <wp:posOffset>347980</wp:posOffset>
          </wp:positionV>
          <wp:extent cx="431800" cy="389890"/>
          <wp:effectExtent l="0" t="0" r="6350" b="0"/>
          <wp:wrapNone/>
          <wp:docPr id="32" name="0 Imagen" descr="Dibu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jpg"/>
                  <pic:cNvPicPr/>
                </pic:nvPicPr>
                <pic:blipFill>
                  <a:blip r:embed="rId4">
                    <a:clrChange>
                      <a:clrFrom>
                        <a:srgbClr val="FFFFFF"/>
                      </a:clrFrom>
                      <a:clrTo>
                        <a:srgbClr val="FFFFFF">
                          <a:alpha val="0"/>
                        </a:srgbClr>
                      </a:clrTo>
                    </a:clrChange>
                  </a:blip>
                  <a:stretch>
                    <a:fillRect/>
                  </a:stretch>
                </pic:blipFill>
                <pic:spPr>
                  <a:xfrm>
                    <a:off x="0" y="0"/>
                    <a:ext cx="431800" cy="3898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414F"/>
    <w:multiLevelType w:val="hybridMultilevel"/>
    <w:tmpl w:val="663436D6"/>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7471E7"/>
    <w:multiLevelType w:val="multilevel"/>
    <w:tmpl w:val="41AAA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2015BB1"/>
    <w:multiLevelType w:val="hybridMultilevel"/>
    <w:tmpl w:val="F3627754"/>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B82C3F"/>
    <w:multiLevelType w:val="hybridMultilevel"/>
    <w:tmpl w:val="1D300296"/>
    <w:lvl w:ilvl="0" w:tplc="C5F84E38">
      <w:start w:val="1"/>
      <w:numFmt w:val="bullet"/>
      <w:lvlText w:val=""/>
      <w:lvlJc w:val="left"/>
      <w:pPr>
        <w:ind w:left="720" w:hanging="360"/>
      </w:pPr>
      <w:rPr>
        <w:rFonts w:ascii="Wingdings" w:hAnsi="Wingdings" w:hint="default"/>
      </w:rPr>
    </w:lvl>
    <w:lvl w:ilvl="1" w:tplc="42E0EB5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505193"/>
    <w:multiLevelType w:val="multilevel"/>
    <w:tmpl w:val="0CA4736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nsid w:val="1C7437FF"/>
    <w:multiLevelType w:val="multilevel"/>
    <w:tmpl w:val="0CA4736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1D876C1B"/>
    <w:multiLevelType w:val="hybridMultilevel"/>
    <w:tmpl w:val="47D4EE0C"/>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CD3BFE"/>
    <w:multiLevelType w:val="hybridMultilevel"/>
    <w:tmpl w:val="6CB82C70"/>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124AF7"/>
    <w:multiLevelType w:val="multilevel"/>
    <w:tmpl w:val="41AAA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6CA0900"/>
    <w:multiLevelType w:val="hybridMultilevel"/>
    <w:tmpl w:val="06CE8046"/>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BB23D6"/>
    <w:multiLevelType w:val="multilevel"/>
    <w:tmpl w:val="41AAA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3D14511"/>
    <w:multiLevelType w:val="hybridMultilevel"/>
    <w:tmpl w:val="D6A629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727F32"/>
    <w:multiLevelType w:val="multilevel"/>
    <w:tmpl w:val="F9668992"/>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F951F75"/>
    <w:multiLevelType w:val="multilevel"/>
    <w:tmpl w:val="0CA4736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nsid w:val="63795FA1"/>
    <w:multiLevelType w:val="hybridMultilevel"/>
    <w:tmpl w:val="D6BA52BE"/>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A931C8E"/>
    <w:multiLevelType w:val="multilevel"/>
    <w:tmpl w:val="32C04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C314833"/>
    <w:multiLevelType w:val="multilevel"/>
    <w:tmpl w:val="1F7C54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DFF756C"/>
    <w:multiLevelType w:val="multilevel"/>
    <w:tmpl w:val="D8EA21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8"/>
  </w:num>
  <w:num w:numId="4">
    <w:abstractNumId w:val="1"/>
  </w:num>
  <w:num w:numId="5">
    <w:abstractNumId w:val="10"/>
  </w:num>
  <w:num w:numId="6">
    <w:abstractNumId w:val="12"/>
  </w:num>
  <w:num w:numId="7">
    <w:abstractNumId w:val="13"/>
  </w:num>
  <w:num w:numId="8">
    <w:abstractNumId w:val="4"/>
  </w:num>
  <w:num w:numId="9">
    <w:abstractNumId w:val="5"/>
  </w:num>
  <w:num w:numId="10">
    <w:abstractNumId w:val="2"/>
  </w:num>
  <w:num w:numId="11">
    <w:abstractNumId w:val="7"/>
  </w:num>
  <w:num w:numId="12">
    <w:abstractNumId w:val="11"/>
  </w:num>
  <w:num w:numId="13">
    <w:abstractNumId w:val="16"/>
  </w:num>
  <w:num w:numId="14">
    <w:abstractNumId w:val="0"/>
  </w:num>
  <w:num w:numId="15">
    <w:abstractNumId w:val="17"/>
  </w:num>
  <w:num w:numId="16">
    <w:abstractNumId w:val="15"/>
  </w:num>
  <w:num w:numId="17">
    <w:abstractNumId w:val="14"/>
  </w:num>
  <w:num w:numId="18">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425"/>
  <w:evenAndOddHeaders/>
  <w:characterSpacingControl w:val="doNotCompress"/>
  <w:footnotePr>
    <w:footnote w:id="0"/>
    <w:footnote w:id="1"/>
  </w:footnotePr>
  <w:endnotePr>
    <w:endnote w:id="0"/>
    <w:endnote w:id="1"/>
  </w:endnotePr>
  <w:compat/>
  <w:rsids>
    <w:rsidRoot w:val="00DD01F2"/>
    <w:rsid w:val="00006B05"/>
    <w:rsid w:val="000104FB"/>
    <w:rsid w:val="00015828"/>
    <w:rsid w:val="00025EBC"/>
    <w:rsid w:val="0009395F"/>
    <w:rsid w:val="000A1A8C"/>
    <w:rsid w:val="000F5BB9"/>
    <w:rsid w:val="000F7883"/>
    <w:rsid w:val="001020D2"/>
    <w:rsid w:val="0012601B"/>
    <w:rsid w:val="0013550E"/>
    <w:rsid w:val="00163B16"/>
    <w:rsid w:val="001A28DD"/>
    <w:rsid w:val="001C61A3"/>
    <w:rsid w:val="001C6722"/>
    <w:rsid w:val="001F5B63"/>
    <w:rsid w:val="002074EE"/>
    <w:rsid w:val="0024207B"/>
    <w:rsid w:val="00243035"/>
    <w:rsid w:val="002521E0"/>
    <w:rsid w:val="002B09F8"/>
    <w:rsid w:val="00332A0E"/>
    <w:rsid w:val="00381BAE"/>
    <w:rsid w:val="00390153"/>
    <w:rsid w:val="00394907"/>
    <w:rsid w:val="00396CCF"/>
    <w:rsid w:val="003B586E"/>
    <w:rsid w:val="003D099E"/>
    <w:rsid w:val="00483AC3"/>
    <w:rsid w:val="005647A8"/>
    <w:rsid w:val="00591E09"/>
    <w:rsid w:val="005B1293"/>
    <w:rsid w:val="005C3301"/>
    <w:rsid w:val="005D6ACD"/>
    <w:rsid w:val="005F730B"/>
    <w:rsid w:val="0065334D"/>
    <w:rsid w:val="006F4DBE"/>
    <w:rsid w:val="0070022B"/>
    <w:rsid w:val="00721EF9"/>
    <w:rsid w:val="0076017B"/>
    <w:rsid w:val="007C71E0"/>
    <w:rsid w:val="00806D3C"/>
    <w:rsid w:val="00847A90"/>
    <w:rsid w:val="00870E9A"/>
    <w:rsid w:val="008E5640"/>
    <w:rsid w:val="009215D6"/>
    <w:rsid w:val="009F2047"/>
    <w:rsid w:val="00A420EB"/>
    <w:rsid w:val="00A813B6"/>
    <w:rsid w:val="00A854E1"/>
    <w:rsid w:val="00AB1F0A"/>
    <w:rsid w:val="00AB4ED6"/>
    <w:rsid w:val="00AD4E2A"/>
    <w:rsid w:val="00AD6C9F"/>
    <w:rsid w:val="00AF55A3"/>
    <w:rsid w:val="00B90EDD"/>
    <w:rsid w:val="00BA4AFC"/>
    <w:rsid w:val="00BE322C"/>
    <w:rsid w:val="00BE5E39"/>
    <w:rsid w:val="00BF0B89"/>
    <w:rsid w:val="00BF5E70"/>
    <w:rsid w:val="00C726A3"/>
    <w:rsid w:val="00D537F0"/>
    <w:rsid w:val="00D64C2F"/>
    <w:rsid w:val="00D74B66"/>
    <w:rsid w:val="00DB2F36"/>
    <w:rsid w:val="00DD01F2"/>
    <w:rsid w:val="00E31F80"/>
    <w:rsid w:val="00E71AB4"/>
    <w:rsid w:val="00E96E90"/>
    <w:rsid w:val="00EB1B60"/>
    <w:rsid w:val="00FD78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9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907"/>
  </w:style>
  <w:style w:type="paragraph" w:styleId="Piedepgina">
    <w:name w:val="footer"/>
    <w:basedOn w:val="Normal"/>
    <w:link w:val="PiedepginaCar"/>
    <w:uiPriority w:val="99"/>
    <w:unhideWhenUsed/>
    <w:rsid w:val="003949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907"/>
  </w:style>
  <w:style w:type="table" w:styleId="Tablaconcuadrcula">
    <w:name w:val="Table Grid"/>
    <w:basedOn w:val="Tablanormal"/>
    <w:uiPriority w:val="59"/>
    <w:rsid w:val="00394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9395F"/>
    <w:pPr>
      <w:ind w:left="720"/>
      <w:contextualSpacing/>
    </w:pPr>
  </w:style>
  <w:style w:type="paragraph" w:styleId="Textodeglobo">
    <w:name w:val="Balloon Text"/>
    <w:basedOn w:val="Normal"/>
    <w:link w:val="TextodegloboCar"/>
    <w:uiPriority w:val="99"/>
    <w:semiHidden/>
    <w:unhideWhenUsed/>
    <w:rsid w:val="00102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Usuario</cp:lastModifiedBy>
  <cp:revision>17</cp:revision>
  <dcterms:created xsi:type="dcterms:W3CDTF">2021-01-20T09:49:00Z</dcterms:created>
  <dcterms:modified xsi:type="dcterms:W3CDTF">2021-02-01T15:57:00Z</dcterms:modified>
</cp:coreProperties>
</file>