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16" w:rsidRDefault="008477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1016000</wp:posOffset>
              </wp:positionH>
              <wp:positionV relativeFrom="paragraph">
                <wp:posOffset>-800099</wp:posOffset>
              </wp:positionV>
              <wp:extent cx="7099300" cy="112839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96350" y="3215803"/>
                        <a:ext cx="7099300" cy="1128395"/>
                        <a:chOff x="1796350" y="3215803"/>
                        <a:chExt cx="7099300" cy="1128375"/>
                      </a:xfrm>
                    </wpg:grpSpPr>
                    <wpg:grpSp>
                      <wpg:cNvGrpSpPr/>
                      <wpg:grpSpPr>
                        <a:xfrm>
                          <a:off x="1796350" y="3215803"/>
                          <a:ext cx="7099300" cy="1128375"/>
                          <a:chOff x="0" y="0"/>
                          <a:chExt cx="7099300" cy="112837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099300" cy="112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465527" y="282098"/>
                            <a:ext cx="1163819" cy="564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-180" w:right="0" w:firstLine="-18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/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-180" w:right="0" w:firstLine="-18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14"/>
                                  <w:vertAlign w:val="baseline"/>
                                </w:rPr>
                                <w:t xml:space="preserve">Consejería de Educación y Cultura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560403" y="564197"/>
                            <a:ext cx="1396583" cy="423147"/>
                          </a:xfrm>
                          <a:custGeom>
                            <a:rect b="b" l="l" r="r" t="t"/>
                            <a:pathLst>
                              <a:path extrusionOk="0" h="423147" w="1396583">
                                <a:moveTo>
                                  <a:pt x="0" y="0"/>
                                </a:moveTo>
                                <a:lnTo>
                                  <a:pt x="0" y="423147"/>
                                </a:lnTo>
                                <a:lnTo>
                                  <a:pt x="1396583" y="423147"/>
                                </a:lnTo>
                                <a:lnTo>
                                  <a:pt x="139658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200" w:before="0" w:line="275.9999942779541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   IES BEN ARABÍ</w:t>
                              </w:r>
                            </w:p>
                          </w:txbxContent>
                        </wps:txbx>
                        <wps:bodyPr anchorCtr="0" anchor="t" bIns="38100" lIns="88900" spcFirstLastPara="1" rIns="88900" wrap="square" tIns="3810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ve:Fallback>
          <w:r>
            <w:rPr>
              <w:b/>
              <w:noProof/>
              <w:u w:val="single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1014065</wp:posOffset>
                </wp:positionH>
                <wp:positionV relativeFrom="paragraph">
                  <wp:posOffset>-605214</wp:posOffset>
                </wp:positionV>
                <wp:extent cx="7088373" cy="69466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0410" cy="694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9E0059">
        <w:rPr>
          <w:b/>
          <w:noProof/>
          <w:u w:val="single"/>
        </w:rPr>
        <w:pict>
          <v:group id="_x0000_s1026" style="position:absolute;margin-left:59.95pt;margin-top:-65.65pt;width:564.65pt;height:97.8pt;z-index:251659264;mso-position-horizontal-relative:text;mso-position-vertical-relative:text" coordorigin="720,180" coordsize="10980,1440">
            <v:group id="_x0000_s1027" style="position:absolute;left:720;top:360;width:2520;height:941" coordorigin="621,5017" coordsize="2520,9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621;top:5017;width:536;height:941">
                <v:imagedata r:id="rId6" o:title=""/>
              </v:shape>
              <v:rect id="_x0000_s1029" style="position:absolute;left:1341;top:5197;width:1800;height:720" filled="f" stroked="f">
                <v:textbox style="mso-next-textbox:#_x0000_s1029">
                  <w:txbxContent>
                    <w:p w:rsidR="009E0059" w:rsidRDefault="009E0059" w:rsidP="009E0059">
                      <w:pPr>
                        <w:ind w:left="-18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9E0059" w:rsidRPr="00312931" w:rsidRDefault="009E0059" w:rsidP="009E0059">
                      <w:pPr>
                        <w:ind w:left="-18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Consejería de Educación y Cultura</w:t>
                      </w:r>
                    </w:p>
                  </w:txbxContent>
                </v:textbox>
              </v:rect>
            </v:group>
            <v:group id="_x0000_s1030" style="position:absolute;left:4680;top:180;width:2160;height:1260" coordorigin="4658,274" coordsize="2160,1260">
              <v:shape id="_x0000_s1031" type="#_x0000_t75" style="position:absolute;left:5378;top:274;width:765;height:633">
                <v:imagedata r:id="rId7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4658;top:994;width:2160;height:540" filled="f" stroked="f">
                <v:textbox style="mso-next-textbox:#_x0000_s1032">
                  <w:txbxContent>
                    <w:p w:rsidR="009E0059" w:rsidRPr="002F1729" w:rsidRDefault="009E0059" w:rsidP="009E0059">
                      <w:pPr>
                        <w:rPr>
                          <w:rFonts w:cs="Arial"/>
                          <w:b/>
                          <w:lang w:val="it-IT"/>
                        </w:rPr>
                      </w:pPr>
                      <w:r>
                        <w:rPr>
                          <w:b/>
                          <w:lang w:val="it-IT"/>
                        </w:rPr>
                        <w:t xml:space="preserve">   </w:t>
                      </w:r>
                      <w:r w:rsidRPr="002F1729">
                        <w:rPr>
                          <w:rFonts w:cs="Arial"/>
                          <w:b/>
                          <w:lang w:val="it-IT"/>
                        </w:rPr>
                        <w:t>IES BEN ARABÍ</w:t>
                      </w:r>
                    </w:p>
                  </w:txbxContent>
                </v:textbox>
              </v:shape>
            </v:group>
            <v:rect id="_x0000_s1033" style="position:absolute;left:8280;top:180;width:3420;height:1440" filled="f" stroked="f">
              <v:textbox style="mso-next-textbox:#_x0000_s1033">
                <w:txbxContent>
                  <w:p w:rsidR="009E0059" w:rsidRPr="00406018" w:rsidRDefault="009E0059" w:rsidP="009E0059">
                    <w:pPr>
                      <w:jc w:val="right"/>
                      <w:rPr>
                        <w:lang w:val="fr-FR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04850" cy="752475"/>
                          <wp:effectExtent l="1905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48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>
                          <wp:extent cx="809625" cy="809625"/>
                          <wp:effectExtent l="19050" t="0" r="9525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</w:p>
    <w:p w:rsidR="00163A16" w:rsidRDefault="003F5F14">
      <w:pPr>
        <w:jc w:val="center"/>
        <w:rPr>
          <w:b/>
          <w:u w:val="single"/>
        </w:rPr>
      </w:pPr>
      <w:r>
        <w:rPr>
          <w:b/>
          <w:u w:val="single"/>
        </w:rPr>
        <w:t>PLAN DE MEJORA_DERIVADO DE LA EVALUACIÓN DEL CENTRO CURSO 21-22 IES BEN ARABI</w:t>
      </w:r>
    </w:p>
    <w:p w:rsidR="00163A16" w:rsidRDefault="00163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rPr>
          <w:b/>
        </w:rPr>
      </w:pPr>
    </w:p>
    <w:p w:rsidR="00163A16" w:rsidRDefault="003F5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rPr>
          <w:b/>
        </w:rPr>
      </w:pPr>
      <w:r>
        <w:rPr>
          <w:b/>
        </w:rPr>
        <w:t xml:space="preserve">¿Qué es? </w:t>
      </w:r>
    </w:p>
    <w:p w:rsidR="00163A16" w:rsidRDefault="003F5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</w:pPr>
      <w:r>
        <w:t xml:space="preserve">Es el conjunto de </w:t>
      </w:r>
      <w:r>
        <w:rPr>
          <w:b/>
        </w:rPr>
        <w:t>actuaciones/acciones</w:t>
      </w:r>
      <w:r>
        <w:t xml:space="preserve">, decididas en torno a </w:t>
      </w:r>
      <w:proofErr w:type="gramStart"/>
      <w:r>
        <w:t>un objetivo común y relacionadas</w:t>
      </w:r>
      <w:proofErr w:type="gramEnd"/>
      <w:r>
        <w:t xml:space="preserve"> con alguna línea estratégica o algún objetivo del Proyecto de Dirección, con el objeto de mejorar el rendimiento de la organización.</w:t>
      </w:r>
    </w:p>
    <w:p w:rsidR="00163A16" w:rsidRDefault="00163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</w:pPr>
    </w:p>
    <w:p w:rsidR="00163A16" w:rsidRDefault="003F5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rPr>
          <w:b/>
        </w:rPr>
      </w:pPr>
      <w:r>
        <w:rPr>
          <w:b/>
        </w:rPr>
        <w:t xml:space="preserve">¿De dónde sale el PM? </w:t>
      </w:r>
    </w:p>
    <w:p w:rsidR="00163A16" w:rsidRDefault="003F5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</w:pPr>
      <w:r>
        <w:t xml:space="preserve">De la </w:t>
      </w:r>
      <w:r>
        <w:rPr>
          <w:b/>
        </w:rPr>
        <w:t>autoevaluación</w:t>
      </w:r>
      <w:r>
        <w:t xml:space="preserve"> y de la </w:t>
      </w:r>
      <w:r>
        <w:rPr>
          <w:b/>
        </w:rPr>
        <w:t>opinión</w:t>
      </w:r>
      <w:r>
        <w:t xml:space="preserve"> de las</w:t>
      </w:r>
      <w:r>
        <w:t xml:space="preserve"> personas (encuestas).</w:t>
      </w:r>
    </w:p>
    <w:p w:rsidR="00163A16" w:rsidRDefault="00163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</w:pPr>
    </w:p>
    <w:p w:rsidR="00163A16" w:rsidRDefault="003F5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  <w:rPr>
          <w:b/>
        </w:rPr>
      </w:pPr>
      <w:r>
        <w:rPr>
          <w:b/>
        </w:rPr>
        <w:t>¿Cómo se elabora?</w:t>
      </w:r>
    </w:p>
    <w:p w:rsidR="00163A16" w:rsidRDefault="003F5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</w:pPr>
      <w:r>
        <w:t xml:space="preserve">Se elabora a partir de los puntos fuertes y se orienta a las debilidades de la organización. En nuestro centro, los </w:t>
      </w:r>
      <w:r>
        <w:rPr>
          <w:b/>
        </w:rPr>
        <w:t>puntos fuertes</w:t>
      </w:r>
      <w:r>
        <w:t xml:space="preserve"> son, entre otros, los programas, la buena imagen y el alto grado de satisfacción co</w:t>
      </w:r>
      <w:r>
        <w:t>n el centro tanto de los docentes como de los alumnos.</w:t>
      </w:r>
    </w:p>
    <w:p w:rsidR="00163A16" w:rsidRDefault="00163A1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after="0" w:line="240" w:lineRule="auto"/>
      </w:pPr>
    </w:p>
    <w:p w:rsidR="0084770B" w:rsidRDefault="0084770B">
      <w:pPr>
        <w:jc w:val="center"/>
        <w:rPr>
          <w:b/>
          <w:u w:val="single"/>
        </w:rPr>
      </w:pPr>
    </w:p>
    <w:p w:rsidR="00163A16" w:rsidRDefault="003F5F14">
      <w:pPr>
        <w:jc w:val="center"/>
        <w:rPr>
          <w:b/>
          <w:u w:val="single"/>
        </w:rPr>
      </w:pPr>
      <w:r>
        <w:rPr>
          <w:b/>
          <w:u w:val="single"/>
        </w:rPr>
        <w:t>ACTUACIONES DE MEJORA (CLASIFICADAS POR OBJETIVOS ESTRATÉGICOS)</w:t>
      </w:r>
    </w:p>
    <w:tbl>
      <w:tblPr>
        <w:tblStyle w:val="a"/>
        <w:tblW w:w="151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1"/>
        <w:gridCol w:w="11112"/>
        <w:gridCol w:w="756"/>
        <w:gridCol w:w="902"/>
        <w:gridCol w:w="1019"/>
        <w:gridCol w:w="893"/>
      </w:tblGrid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95B3D7"/>
          </w:tcPr>
          <w:p w:rsidR="00163A16" w:rsidRDefault="00163A16"/>
          <w:p w:rsidR="00163A16" w:rsidRDefault="003F5F14">
            <w:pPr>
              <w:jc w:val="center"/>
              <w:rPr>
                <w:b/>
              </w:rPr>
            </w:pPr>
            <w:r>
              <w:rPr>
                <w:b/>
              </w:rPr>
              <w:t>DOCENCIA - ÉXITO ESCOLAR</w:t>
            </w:r>
          </w:p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D99594"/>
          </w:tcPr>
          <w:p w:rsidR="00163A16" w:rsidRDefault="003F5F14">
            <w:r>
              <w:t>Mantener el alto nivel académico del alumnado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3F5F14">
            <w:r>
              <w:t>1</w:t>
            </w:r>
          </w:p>
        </w:tc>
        <w:tc>
          <w:tcPr>
            <w:tcW w:w="11113" w:type="dxa"/>
          </w:tcPr>
          <w:p w:rsidR="00163A16" w:rsidRDefault="003F5F14">
            <w:r>
              <w:t xml:space="preserve">Unificar las herramientas/plataformas a usar por todo el profesorado 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3F5F14">
            <w:r>
              <w:t>2</w:t>
            </w:r>
          </w:p>
        </w:tc>
        <w:tc>
          <w:tcPr>
            <w:tcW w:w="11113" w:type="dxa"/>
          </w:tcPr>
          <w:p w:rsidR="00163A16" w:rsidRDefault="003F5F14">
            <w:r>
              <w:t>Unificar la estructura de los cursos del Aula XXI por parte de todo el profesorado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3F5F14">
            <w:r>
              <w:t>3</w:t>
            </w:r>
          </w:p>
        </w:tc>
        <w:tc>
          <w:tcPr>
            <w:tcW w:w="11113" w:type="dxa"/>
          </w:tcPr>
          <w:p w:rsidR="00163A16" w:rsidRDefault="003F5F14">
            <w:r>
              <w:t xml:space="preserve">Acompañar cada actuación que se haga del procedimiento establecido en el Manual de Procedimientos 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3F5F14">
            <w:r>
              <w:t>4</w:t>
            </w:r>
          </w:p>
        </w:tc>
        <w:tc>
          <w:tcPr>
            <w:tcW w:w="11113" w:type="dxa"/>
          </w:tcPr>
          <w:p w:rsidR="00163A16" w:rsidRDefault="003F5F14">
            <w:r>
              <w:t>Aumentar el número de sesiones dedicadas en las tutorías a la orientación académica de los alumnos (fundamentalmente en 4º ESO y 2º Bachillerato)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3F5F14">
            <w:r>
              <w:t>5</w:t>
            </w:r>
          </w:p>
        </w:tc>
        <w:tc>
          <w:tcPr>
            <w:tcW w:w="11113" w:type="dxa"/>
          </w:tcPr>
          <w:p w:rsidR="00163A16" w:rsidRDefault="003F5F14">
            <w:r>
              <w:t xml:space="preserve">Potenciar la coordinación entre el Departamento de Inglés y el Departamento de Francés a través de actuaciones conjuntas 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95B3D7"/>
          </w:tcPr>
          <w:p w:rsidR="00163A16" w:rsidRDefault="00163A16">
            <w:pPr>
              <w:jc w:val="center"/>
              <w:rPr>
                <w:b/>
              </w:rPr>
            </w:pPr>
          </w:p>
          <w:p w:rsidR="00163A16" w:rsidRDefault="003F5F14">
            <w:pPr>
              <w:jc w:val="center"/>
              <w:rPr>
                <w:b/>
              </w:rPr>
            </w:pPr>
            <w:r>
              <w:rPr>
                <w:b/>
              </w:rPr>
              <w:t>INFORMACIÓN – COMUNICACIÓN- ATENCIÓN FAMILIAS</w:t>
            </w:r>
          </w:p>
          <w:p w:rsidR="00163A16" w:rsidRDefault="00163A16">
            <w:pPr>
              <w:jc w:val="center"/>
              <w:rPr>
                <w:b/>
              </w:rPr>
            </w:pPr>
          </w:p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E5B9B7"/>
          </w:tcPr>
          <w:p w:rsidR="00163A16" w:rsidRDefault="003F5F14">
            <w:r>
              <w:t>Mejorar la información,  comunicación y atención con las familias aumentando canales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Aumentar el número de circulares e información a familias por email frente a otros canales, ya que es el mejor valorado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Simplificar el documento sobre nuestros canales de información (Mirador, Aula XXI, etc.) para mejorar su entendimiento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Aumentar el número de reuniones que realizan los tutores con las familias (al menos una por trimestre)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Elaborar  documentos resumen de todas las reuniones que se lleven a cabo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Implementar en la web un TABLÓN DE ANUNCIOS para alumnos y familias (donde se incluirá todas las circulares, etc.)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Difundir el formulario de QSF en todos las reuniones con alumnos y familias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E5B9B7"/>
          </w:tcPr>
          <w:p w:rsidR="00163A16" w:rsidRDefault="003F5F14">
            <w:r>
              <w:t>Mejorar la difusión de los programas y proyectos del centro ampliando los canales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Implementar una nueva sección en web/blog para SELE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Implementar una nueva sección en web/blog para PHI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Implementar una nueva sección en web/blog para Bachillerato de Artes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Elaborar y difundir díptico de Carta de Servicios (tutorías, reuniones, tablones de anuncios,..)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95B3D7"/>
          </w:tcPr>
          <w:p w:rsidR="00163A16" w:rsidRDefault="00163A16"/>
          <w:p w:rsidR="00163A16" w:rsidRDefault="003F5F14">
            <w:pPr>
              <w:jc w:val="center"/>
              <w:rPr>
                <w:b/>
              </w:rPr>
            </w:pPr>
            <w:r>
              <w:rPr>
                <w:b/>
              </w:rPr>
              <w:t>CONVIVENCIA – VALORES</w:t>
            </w:r>
          </w:p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D99594"/>
          </w:tcPr>
          <w:p w:rsidR="00163A16" w:rsidRDefault="003F5F14">
            <w:r>
              <w:t xml:space="preserve">Llevar un seguimiento de la evolución de las situaciones de conflicto 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Dinamizar las funciones y actuaciones de la Comisión de Convivencia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Redactar normas  de aula sencillas y claras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Redactar normas  sencillas y claras sobre el uso de los teléfonos móviles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D99594"/>
          </w:tcPr>
          <w:p w:rsidR="00163A16" w:rsidRDefault="003F5F14">
            <w:r>
              <w:t>Mantener el notable grado de limpieza del centro  (inculcar el respeto al cuidado de las instalaciones como un valor)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Instalar más puntos de separación de residuos en pasillos y patios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Poner en marcha una campaña de separación de residuos al comienzo del curso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95B3D7"/>
          </w:tcPr>
          <w:p w:rsidR="00163A16" w:rsidRDefault="00163A16">
            <w:pPr>
              <w:jc w:val="center"/>
              <w:rPr>
                <w:b/>
              </w:rPr>
            </w:pPr>
          </w:p>
          <w:p w:rsidR="00163A16" w:rsidRDefault="003F5F14">
            <w:pPr>
              <w:jc w:val="center"/>
              <w:rPr>
                <w:b/>
              </w:rPr>
            </w:pPr>
            <w:r>
              <w:rPr>
                <w:b/>
              </w:rPr>
              <w:t>ATENCIÓN A LA DIVERSIDAD</w:t>
            </w:r>
          </w:p>
          <w:p w:rsidR="00163A16" w:rsidRDefault="00163A16">
            <w:pPr>
              <w:jc w:val="center"/>
              <w:rPr>
                <w:b/>
              </w:rPr>
            </w:pPr>
          </w:p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D99594"/>
          </w:tcPr>
          <w:p w:rsidR="00163A16" w:rsidRDefault="003F5F14">
            <w:r>
              <w:t>Atender a la diversidad en el aula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Mejorar el seguimiento de los PTIS de los alumnos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Difusión de los programas del centro en las aulas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95B3D7"/>
          </w:tcPr>
          <w:p w:rsidR="00163A16" w:rsidRDefault="00163A16"/>
          <w:p w:rsidR="00163A16" w:rsidRDefault="003F5F14">
            <w:pPr>
              <w:jc w:val="center"/>
              <w:rPr>
                <w:b/>
              </w:rPr>
            </w:pPr>
            <w:r>
              <w:rPr>
                <w:b/>
              </w:rPr>
              <w:t>ORGANIZACIÓN -  FUNCIONAMIENTO CENTRO – INSTALACIONES – RECURSOS</w:t>
            </w:r>
          </w:p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E5B9B7"/>
          </w:tcPr>
          <w:p w:rsidR="00163A16" w:rsidRDefault="003F5F14">
            <w:r>
              <w:t>Mejorar la organización y funcionamiento del centro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Dinamizar los órganos colegiados como herramientas de análisis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Cubrir 1ª y 7ª horas por el equipo directivo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Analizar la atención a las familias por parte de Secretaría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Cumplimentar a diario a primera hora de la mañana el parte de faltas de la sala de profesores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Solicitar formación del profesorado en el centro sobre el uso de medios digitales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Aumentar el horario de atención a padres por la tarde (2 horas)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D99594"/>
          </w:tcPr>
          <w:p w:rsidR="00163A16" w:rsidRDefault="003F5F14">
            <w:r>
              <w:t>Implicar a toda la comunidad educativa en el funcionamiento del centro, fundamentalmente a los alumnos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Crear equipos de trabajos organizados por tareas (difusión, Semana Cultural, Actividades Complementarias,…) para aumentar la implicación en la vida del centro (CACE)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Implicar al PAS en las actividades del centro, como mínimo, un representante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Digitalizar el horario de ocupación de: aulas libres, biblioteca y aulas informática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 xml:space="preserve">Dar a conocer al Corresponsal Juvenil a través de nuevos canales difusión: </w:t>
            </w:r>
            <w:proofErr w:type="spellStart"/>
            <w:r>
              <w:t>Twitter</w:t>
            </w:r>
            <w:proofErr w:type="spellEnd"/>
            <w:r>
              <w:t xml:space="preserve">, </w:t>
            </w:r>
            <w:proofErr w:type="spellStart"/>
            <w:r>
              <w:t>Instagram</w:t>
            </w:r>
            <w:proofErr w:type="spellEnd"/>
            <w:r>
              <w:t xml:space="preserve">, </w:t>
            </w:r>
            <w:proofErr w:type="spellStart"/>
            <w:r>
              <w:t>Facebook</w:t>
            </w:r>
            <w:proofErr w:type="spellEnd"/>
            <w:r>
              <w:t xml:space="preserve"> como medio de implicar a los alumnos así como en reuniones, tutorías, tablones de anuncios, etc.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D99594"/>
          </w:tcPr>
          <w:p w:rsidR="00163A16" w:rsidRDefault="003F5F14">
            <w:r>
              <w:t>Mejorar las instalaciones y recursos del centro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Arreglar las pistas deportivas exteriores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Colocar un tablón de anuncios para el PAS con calendarios, actividades, etc.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Implementar una hoja de registro de uso en las aulas de informática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8DB3E2"/>
          </w:tcPr>
          <w:p w:rsidR="00163A16" w:rsidRDefault="00163A16"/>
          <w:p w:rsidR="00163A16" w:rsidRDefault="003F5F14">
            <w:pPr>
              <w:jc w:val="center"/>
              <w:rPr>
                <w:b/>
              </w:rPr>
            </w:pPr>
            <w:r>
              <w:rPr>
                <w:b/>
              </w:rPr>
              <w:t>CALIDAD</w:t>
            </w:r>
          </w:p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D99594"/>
          </w:tcPr>
          <w:p w:rsidR="00163A16" w:rsidRDefault="003F5F14">
            <w:r>
              <w:t>Mejorar formación equipo de calidad</w:t>
            </w:r>
          </w:p>
        </w:tc>
      </w:tr>
      <w:tr w:rsidR="00163A16">
        <w:trPr>
          <w:cantSplit/>
          <w:tblHeader/>
        </w:trPr>
        <w:tc>
          <w:tcPr>
            <w:tcW w:w="451" w:type="dxa"/>
            <w:shd w:val="clear" w:color="auto" w:fill="E7E397"/>
          </w:tcPr>
          <w:p w:rsidR="00163A16" w:rsidRDefault="003F5F14">
            <w:r>
              <w:t>Nº</w:t>
            </w:r>
          </w:p>
        </w:tc>
        <w:tc>
          <w:tcPr>
            <w:tcW w:w="11113" w:type="dxa"/>
            <w:shd w:val="clear" w:color="auto" w:fill="E7E397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  <w:shd w:val="clear" w:color="auto" w:fill="E7E397"/>
          </w:tcPr>
          <w:p w:rsidR="00163A16" w:rsidRDefault="003F5F14">
            <w:r>
              <w:t>Quién</w:t>
            </w:r>
          </w:p>
        </w:tc>
        <w:tc>
          <w:tcPr>
            <w:tcW w:w="902" w:type="dxa"/>
            <w:shd w:val="clear" w:color="auto" w:fill="E7E397"/>
          </w:tcPr>
          <w:p w:rsidR="00163A16" w:rsidRDefault="003F5F14">
            <w:r>
              <w:t>Cuándo</w:t>
            </w:r>
          </w:p>
        </w:tc>
        <w:tc>
          <w:tcPr>
            <w:tcW w:w="1019" w:type="dxa"/>
            <w:shd w:val="clear" w:color="auto" w:fill="E7E397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  <w:shd w:val="clear" w:color="auto" w:fill="E7E397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Solicitar un curso de formación para el equipo de calidad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15134" w:type="dxa"/>
            <w:gridSpan w:val="6"/>
            <w:shd w:val="clear" w:color="auto" w:fill="D99594"/>
          </w:tcPr>
          <w:p w:rsidR="00163A16" w:rsidRDefault="003F5F14">
            <w:r>
              <w:t>Implantar una cultura de calidad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3F5F14">
            <w:r>
              <w:t>Nº</w:t>
            </w:r>
          </w:p>
        </w:tc>
        <w:tc>
          <w:tcPr>
            <w:tcW w:w="11113" w:type="dxa"/>
          </w:tcPr>
          <w:p w:rsidR="00163A16" w:rsidRDefault="003F5F14">
            <w:r>
              <w:t>Propuesta de Mejora</w:t>
            </w:r>
          </w:p>
        </w:tc>
        <w:tc>
          <w:tcPr>
            <w:tcW w:w="756" w:type="dxa"/>
          </w:tcPr>
          <w:p w:rsidR="00163A16" w:rsidRDefault="003F5F14">
            <w:r>
              <w:t>Quién</w:t>
            </w:r>
          </w:p>
        </w:tc>
        <w:tc>
          <w:tcPr>
            <w:tcW w:w="902" w:type="dxa"/>
          </w:tcPr>
          <w:p w:rsidR="00163A16" w:rsidRDefault="003F5F14">
            <w:r>
              <w:t>Cuándo</w:t>
            </w:r>
          </w:p>
        </w:tc>
        <w:tc>
          <w:tcPr>
            <w:tcW w:w="1019" w:type="dxa"/>
          </w:tcPr>
          <w:p w:rsidR="00163A16" w:rsidRDefault="003F5F14">
            <w:r>
              <w:t xml:space="preserve">Recursos </w:t>
            </w:r>
          </w:p>
        </w:tc>
        <w:tc>
          <w:tcPr>
            <w:tcW w:w="893" w:type="dxa"/>
          </w:tcPr>
          <w:p w:rsidR="00163A16" w:rsidRDefault="003F5F14">
            <w:r>
              <w:t>Nº PAA</w:t>
            </w:r>
          </w:p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Simplificar y agilizar los procesos actuales del centro (“burocracia”) con impresos unificados, editables, etc.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Elaborar una Tabla de plazos que incluya fechas de las actuaciones a realizar por el profesorado, ED, JE, etc.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Elaborar un apartado de “Repositorio de Documentos” en drive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Adaptar el cuestionario de evaluación del centro a los diferentes perfiles del PAS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  <w:tr w:rsidR="00163A16">
        <w:trPr>
          <w:cantSplit/>
          <w:tblHeader/>
        </w:trPr>
        <w:tc>
          <w:tcPr>
            <w:tcW w:w="451" w:type="dxa"/>
          </w:tcPr>
          <w:p w:rsidR="00163A16" w:rsidRDefault="00163A16"/>
        </w:tc>
        <w:tc>
          <w:tcPr>
            <w:tcW w:w="11113" w:type="dxa"/>
          </w:tcPr>
          <w:p w:rsidR="00163A16" w:rsidRDefault="003F5F14">
            <w:r>
              <w:t>Modificar en las encuestas añadiendo siempre la opción de NO CONOZCO, NO LO HE USADO, etc.</w:t>
            </w:r>
          </w:p>
        </w:tc>
        <w:tc>
          <w:tcPr>
            <w:tcW w:w="756" w:type="dxa"/>
          </w:tcPr>
          <w:p w:rsidR="00163A16" w:rsidRDefault="00163A16"/>
        </w:tc>
        <w:tc>
          <w:tcPr>
            <w:tcW w:w="902" w:type="dxa"/>
          </w:tcPr>
          <w:p w:rsidR="00163A16" w:rsidRDefault="00163A16"/>
        </w:tc>
        <w:tc>
          <w:tcPr>
            <w:tcW w:w="1019" w:type="dxa"/>
          </w:tcPr>
          <w:p w:rsidR="00163A16" w:rsidRDefault="00163A16"/>
        </w:tc>
        <w:tc>
          <w:tcPr>
            <w:tcW w:w="893" w:type="dxa"/>
          </w:tcPr>
          <w:p w:rsidR="00163A16" w:rsidRDefault="00163A16"/>
        </w:tc>
      </w:tr>
    </w:tbl>
    <w:p w:rsidR="00163A16" w:rsidRDefault="00163A16"/>
    <w:sectPr w:rsidR="00163A16" w:rsidSect="00163A16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20"/>
  <w:hyphenationZone w:val="425"/>
  <w:characterSpacingControl w:val="doNotCompress"/>
  <w:compat/>
  <w:rsids>
    <w:rsidRoot w:val="00163A16"/>
    <w:rsid w:val="00163A16"/>
    <w:rsid w:val="003F5F14"/>
    <w:rsid w:val="0084770B"/>
    <w:rsid w:val="009E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3B"/>
  </w:style>
  <w:style w:type="paragraph" w:styleId="Ttulo1">
    <w:name w:val="heading 1"/>
    <w:basedOn w:val="normal0"/>
    <w:next w:val="normal0"/>
    <w:rsid w:val="00163A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63A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63A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63A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63A1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63A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63A16"/>
  </w:style>
  <w:style w:type="table" w:customStyle="1" w:styleId="TableNormal">
    <w:name w:val="Table Normal"/>
    <w:rsid w:val="00163A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63A16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05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C8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rsid w:val="00163A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3A1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4Z7VBrC8KCT7cG6TZqNTx30FJw==">AMUW2mURMBAhJajhEW+WAd0AnHyipPBbK++P/oIT3/CZjpoleTceWckls7b3A6yl5rm9EGcXe8DHCnBHptwRKdPeYTAjZ1Niftx2CHeQnpuP1qzONqfZII4=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5079</Characters>
  <Application>Microsoft Office Word</Application>
  <DocSecurity>0</DocSecurity>
  <Lines>42</Lines>
  <Paragraphs>11</Paragraphs>
  <ScaleCrop>false</ScaleCrop>
  <Company> 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2021-08-01T10:37:00Z</dcterms:created>
  <dcterms:modified xsi:type="dcterms:W3CDTF">2021-10-24T08:06:00Z</dcterms:modified>
</cp:coreProperties>
</file>