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BD" w:rsidRDefault="00990A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82E72" w:rsidRDefault="00682E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2"/>
        <w:gridCol w:w="8894"/>
      </w:tblGrid>
      <w:tr w:rsidR="00990ABD">
        <w:trPr>
          <w:cantSplit/>
          <w:trHeight w:val="556"/>
          <w:tblHeader/>
        </w:trPr>
        <w:tc>
          <w:tcPr>
            <w:tcW w:w="104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990ABD" w:rsidRDefault="00FD14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PA. 1. PLANIFICACIÓN DEL CURSO</w:t>
            </w:r>
          </w:p>
        </w:tc>
      </w:tr>
      <w:tr w:rsidR="00990ABD">
        <w:trPr>
          <w:cantSplit/>
          <w:trHeight w:val="520"/>
          <w:tblHeader/>
        </w:trPr>
        <w:tc>
          <w:tcPr>
            <w:tcW w:w="104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90ABD" w:rsidRDefault="00990AB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90ABD">
        <w:trPr>
          <w:cantSplit/>
          <w:trHeight w:val="510"/>
          <w:tblHeader/>
        </w:trPr>
        <w:tc>
          <w:tcPr>
            <w:tcW w:w="1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Propietario</w:t>
            </w:r>
          </w:p>
        </w:tc>
        <w:tc>
          <w:tcPr>
            <w:tcW w:w="8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90ABD" w:rsidRDefault="00FD14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Jefatura de estudios.</w:t>
            </w:r>
          </w:p>
        </w:tc>
      </w:tr>
      <w:tr w:rsidR="00990ABD">
        <w:trPr>
          <w:cantSplit/>
          <w:trHeight w:val="510"/>
          <w:tblHeader/>
        </w:trPr>
        <w:tc>
          <w:tcPr>
            <w:tcW w:w="1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Procesos relacionados</w:t>
            </w:r>
          </w:p>
        </w:tc>
        <w:tc>
          <w:tcPr>
            <w:tcW w:w="8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90ABD" w:rsidRDefault="00FD141F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PA. 1.1., PA. 1.2., PA. 1.3. y PA. 1.4.</w:t>
            </w:r>
          </w:p>
        </w:tc>
      </w:tr>
    </w:tbl>
    <w:p w:rsidR="00990ABD" w:rsidRDefault="00990AB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045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1562"/>
        <w:gridCol w:w="8894"/>
      </w:tblGrid>
      <w:tr w:rsidR="00990ABD">
        <w:trPr>
          <w:cantSplit/>
          <w:tblHeader/>
        </w:trPr>
        <w:tc>
          <w:tcPr>
            <w:tcW w:w="10456" w:type="dxa"/>
            <w:gridSpan w:val="2"/>
            <w:shd w:val="clear" w:color="auto" w:fill="D9D9D9"/>
          </w:tcPr>
          <w:p w:rsidR="00990ABD" w:rsidRDefault="00FD141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Subproceso PA. 1.1.</w:t>
            </w:r>
          </w:p>
        </w:tc>
      </w:tr>
      <w:tr w:rsidR="00990ABD">
        <w:trPr>
          <w:cantSplit/>
          <w:trHeight w:val="1342"/>
          <w:tblHeader/>
        </w:trPr>
        <w:tc>
          <w:tcPr>
            <w:tcW w:w="10456" w:type="dxa"/>
            <w:gridSpan w:val="2"/>
            <w:vAlign w:val="center"/>
          </w:tcPr>
          <w:p w:rsidR="00990ABD" w:rsidRDefault="00FD141F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RECEPCIÓN DEL NUEVO PERSONAL</w:t>
            </w:r>
          </w:p>
        </w:tc>
      </w:tr>
      <w:tr w:rsidR="00990ABD">
        <w:trPr>
          <w:cantSplit/>
          <w:trHeight w:val="340"/>
          <w:tblHeader/>
        </w:trPr>
        <w:tc>
          <w:tcPr>
            <w:tcW w:w="1562" w:type="dxa"/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/>
            <w:vAlign w:val="center"/>
          </w:tcPr>
          <w:p w:rsidR="00990ABD" w:rsidRDefault="00FD141F" w:rsidP="001F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Informar </w:t>
            </w:r>
            <w:r w:rsidR="001F2FAA">
              <w:rPr>
                <w:rFonts w:ascii="Arial" w:eastAsia="Arial" w:hAnsi="Arial" w:cs="Arial"/>
                <w:color w:val="000000"/>
              </w:rPr>
              <w:t xml:space="preserve">a los nuevos docentes </w:t>
            </w:r>
            <w:r>
              <w:rPr>
                <w:rFonts w:ascii="Arial" w:eastAsia="Arial" w:hAnsi="Arial" w:cs="Arial"/>
                <w:color w:val="000000"/>
              </w:rPr>
              <w:t xml:space="preserve">sobre </w:t>
            </w:r>
            <w:r w:rsidR="004F4F54">
              <w:rPr>
                <w:rFonts w:ascii="Arial" w:eastAsia="Arial" w:hAnsi="Arial" w:cs="Arial"/>
                <w:color w:val="000000"/>
              </w:rPr>
              <w:t xml:space="preserve">la organización y </w:t>
            </w:r>
            <w:r>
              <w:rPr>
                <w:rFonts w:ascii="Arial" w:eastAsia="Arial" w:hAnsi="Arial" w:cs="Arial"/>
                <w:color w:val="000000"/>
              </w:rPr>
              <w:t xml:space="preserve">el funcionamiento diario </w:t>
            </w:r>
            <w:r w:rsidR="001F2FAA">
              <w:rPr>
                <w:rFonts w:ascii="Arial" w:eastAsia="Arial" w:hAnsi="Arial" w:cs="Arial"/>
                <w:color w:val="000000"/>
              </w:rPr>
              <w:t>del instituto (en el  momento de su llegada al Centro)</w:t>
            </w:r>
          </w:p>
        </w:tc>
      </w:tr>
      <w:tr w:rsidR="00990ABD">
        <w:trPr>
          <w:cantSplit/>
          <w:trHeight w:val="340"/>
          <w:tblHeader/>
        </w:trPr>
        <w:tc>
          <w:tcPr>
            <w:tcW w:w="1562" w:type="dxa"/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/>
            <w:vAlign w:val="center"/>
          </w:tcPr>
          <w:p w:rsidR="00990ABD" w:rsidRDefault="00FD14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Dirección.</w:t>
            </w:r>
          </w:p>
        </w:tc>
      </w:tr>
      <w:tr w:rsidR="00990ABD">
        <w:trPr>
          <w:cantSplit/>
          <w:trHeight w:val="340"/>
          <w:tblHeader/>
        </w:trPr>
        <w:tc>
          <w:tcPr>
            <w:tcW w:w="1562" w:type="dxa"/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/>
            <w:vAlign w:val="center"/>
          </w:tcPr>
          <w:p w:rsidR="00990ABD" w:rsidRDefault="00FD141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Dirección, Jefatura de estudios, Secretaría, Orientación y Personal de administración. </w:t>
            </w:r>
          </w:p>
        </w:tc>
      </w:tr>
      <w:tr w:rsidR="00990ABD">
        <w:trPr>
          <w:cantSplit/>
          <w:trHeight w:val="340"/>
          <w:tblHeader/>
        </w:trPr>
        <w:tc>
          <w:tcPr>
            <w:tcW w:w="1562" w:type="dxa"/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/>
            <w:vAlign w:val="center"/>
          </w:tcPr>
          <w:p w:rsidR="00990ABD" w:rsidRDefault="00A67B85" w:rsidP="00A67B8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 </w:t>
            </w:r>
            <w:r w:rsidR="00FD141F">
              <w:rPr>
                <w:rFonts w:ascii="Arial" w:eastAsia="Arial" w:hAnsi="Arial" w:cs="Arial"/>
                <w:color w:val="000000"/>
              </w:rPr>
              <w:t xml:space="preserve">inicio del curso </w:t>
            </w:r>
            <w:r>
              <w:rPr>
                <w:rFonts w:ascii="Arial" w:eastAsia="Arial" w:hAnsi="Arial" w:cs="Arial"/>
                <w:color w:val="000000"/>
              </w:rPr>
              <w:t>(</w:t>
            </w:r>
            <w:r w:rsidR="00FD141F">
              <w:rPr>
                <w:rFonts w:ascii="Arial" w:eastAsia="Arial" w:hAnsi="Arial" w:cs="Arial"/>
                <w:color w:val="000000"/>
              </w:rPr>
              <w:t xml:space="preserve">y cada vez que se </w:t>
            </w:r>
            <w:r w:rsidR="00FD141F">
              <w:rPr>
                <w:rFonts w:ascii="Arial" w:eastAsia="Arial" w:hAnsi="Arial" w:cs="Arial"/>
              </w:rPr>
              <w:t>incorpora</w:t>
            </w:r>
            <w:r w:rsidR="00FD141F">
              <w:rPr>
                <w:rFonts w:ascii="Arial" w:eastAsia="Arial" w:hAnsi="Arial" w:cs="Arial"/>
                <w:color w:val="000000"/>
              </w:rPr>
              <w:t xml:space="preserve"> un nuevo docente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FD141F"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:rsidR="00990ABD" w:rsidRDefault="00990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058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10587"/>
      </w:tblGrid>
      <w:tr w:rsidR="00990ABD">
        <w:trPr>
          <w:cantSplit/>
          <w:trHeight w:val="59"/>
          <w:tblHeader/>
        </w:trPr>
        <w:tc>
          <w:tcPr>
            <w:tcW w:w="10587" w:type="dxa"/>
            <w:shd w:val="clear" w:color="auto" w:fill="D9D9D9"/>
            <w:vAlign w:val="center"/>
          </w:tcPr>
          <w:p w:rsidR="00990ABD" w:rsidRDefault="00FD141F">
            <w:pPr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DESARROLLO</w:t>
            </w:r>
          </w:p>
        </w:tc>
      </w:tr>
    </w:tbl>
    <w:p w:rsidR="00990ABD" w:rsidRDefault="00990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44FD5" w:rsidRDefault="00544F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90ABD" w:rsidRDefault="00FD141F">
      <w:pPr>
        <w:shd w:val="clear" w:color="auto" w:fill="FBE5D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Jefatura de estudios</w:t>
      </w:r>
    </w:p>
    <w:p w:rsidR="009C1C71" w:rsidRDefault="009C1C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Previo a la llegada de los docentes, </w:t>
      </w:r>
      <w:r w:rsidR="00E04288">
        <w:rPr>
          <w:rFonts w:ascii="Arial" w:eastAsia="Arial" w:hAnsi="Arial" w:cs="Arial"/>
          <w:color w:val="000000"/>
          <w:sz w:val="24"/>
          <w:szCs w:val="24"/>
        </w:rPr>
        <w:t>y según van publicando los listados de concurso de traslados, confirmaciones de centro, comisiones de servicios,…</w:t>
      </w:r>
      <w:r>
        <w:rPr>
          <w:rFonts w:ascii="Arial" w:eastAsia="Arial" w:hAnsi="Arial" w:cs="Arial"/>
          <w:color w:val="000000"/>
          <w:sz w:val="24"/>
          <w:szCs w:val="24"/>
        </w:rPr>
        <w:t>Jefatura de Estudios actualiza el documento Profesorado Centro, indicando los profesores asignados a cada departamento</w:t>
      </w:r>
      <w:r w:rsidR="00E0428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su situación </w:t>
      </w:r>
      <w:r w:rsidR="00E04288">
        <w:rPr>
          <w:rFonts w:ascii="Arial" w:eastAsia="Arial" w:hAnsi="Arial" w:cs="Arial"/>
          <w:color w:val="000000"/>
          <w:sz w:val="24"/>
          <w:szCs w:val="24"/>
        </w:rPr>
        <w:t xml:space="preserve">administrativa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(definitivo, interino, comisión,..) </w:t>
      </w:r>
      <w:r w:rsidR="00E04288">
        <w:rPr>
          <w:rFonts w:ascii="Arial" w:eastAsia="Arial" w:hAnsi="Arial" w:cs="Arial"/>
          <w:color w:val="000000"/>
          <w:sz w:val="24"/>
          <w:szCs w:val="24"/>
        </w:rPr>
        <w:t>y el tipo de plaza (tiempo completo o parcial)</w:t>
      </w:r>
    </w:p>
    <w:p w:rsidR="009C1C71" w:rsidRDefault="00E04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Conforme se van incorporando, r</w:t>
      </w:r>
      <w:r w:rsidR="009C1C71">
        <w:rPr>
          <w:rFonts w:ascii="Arial" w:eastAsia="Arial" w:hAnsi="Arial" w:cs="Arial"/>
          <w:color w:val="000000"/>
          <w:sz w:val="24"/>
          <w:szCs w:val="24"/>
        </w:rPr>
        <w:t>ecibe a los profesores</w:t>
      </w:r>
      <w:r w:rsidR="001A1267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E04288" w:rsidRDefault="009C1C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primer día de </w:t>
      </w:r>
      <w:r w:rsidR="00A67B85">
        <w:rPr>
          <w:rFonts w:ascii="Arial" w:eastAsia="Arial" w:hAnsi="Arial" w:cs="Arial"/>
          <w:color w:val="000000"/>
          <w:sz w:val="24"/>
          <w:szCs w:val="24"/>
        </w:rPr>
        <w:t xml:space="preserve">su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incorporación </w:t>
      </w:r>
      <w:r w:rsidR="00FD141F">
        <w:rPr>
          <w:rFonts w:ascii="Arial" w:eastAsia="Arial" w:hAnsi="Arial" w:cs="Arial"/>
          <w:color w:val="000000"/>
          <w:sz w:val="24"/>
          <w:szCs w:val="24"/>
        </w:rPr>
        <w:t>les entrega un</w:t>
      </w:r>
      <w:r w:rsidR="00E04288">
        <w:rPr>
          <w:rFonts w:ascii="Arial" w:eastAsia="Arial" w:hAnsi="Arial" w:cs="Arial"/>
          <w:color w:val="000000"/>
          <w:sz w:val="24"/>
          <w:szCs w:val="24"/>
        </w:rPr>
        <w:t xml:space="preserve"> documento Calendario de Actividades de Septiembre que incluye las</w:t>
      </w:r>
      <w:r w:rsidR="00FD141F">
        <w:rPr>
          <w:rFonts w:ascii="Arial" w:eastAsia="Arial" w:hAnsi="Arial" w:cs="Arial"/>
          <w:color w:val="000000"/>
          <w:sz w:val="24"/>
          <w:szCs w:val="24"/>
        </w:rPr>
        <w:t xml:space="preserve"> fechas </w:t>
      </w:r>
      <w:r w:rsidR="00C85D57">
        <w:rPr>
          <w:rFonts w:ascii="Arial" w:eastAsia="Arial" w:hAnsi="Arial" w:cs="Arial"/>
          <w:color w:val="000000"/>
          <w:sz w:val="24"/>
          <w:szCs w:val="24"/>
        </w:rPr>
        <w:t xml:space="preserve">con las actividades programadas </w:t>
      </w:r>
      <w:r w:rsidR="00FD141F">
        <w:rPr>
          <w:rFonts w:ascii="Arial" w:eastAsia="Arial" w:hAnsi="Arial" w:cs="Arial"/>
          <w:color w:val="000000"/>
          <w:sz w:val="24"/>
          <w:szCs w:val="24"/>
        </w:rPr>
        <w:t>para</w:t>
      </w:r>
      <w:r w:rsidR="004F4F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85D57">
        <w:rPr>
          <w:rFonts w:ascii="Arial" w:eastAsia="Arial" w:hAnsi="Arial" w:cs="Arial"/>
          <w:color w:val="000000"/>
          <w:sz w:val="24"/>
          <w:szCs w:val="24"/>
        </w:rPr>
        <w:t xml:space="preserve">los días de </w:t>
      </w:r>
      <w:r w:rsidR="004F4F54">
        <w:rPr>
          <w:rFonts w:ascii="Arial" w:eastAsia="Arial" w:hAnsi="Arial" w:cs="Arial"/>
          <w:color w:val="000000"/>
          <w:sz w:val="24"/>
          <w:szCs w:val="24"/>
        </w:rPr>
        <w:t xml:space="preserve"> septiembre</w:t>
      </w:r>
      <w:r w:rsidR="00C85D57">
        <w:rPr>
          <w:rFonts w:ascii="Arial" w:eastAsia="Arial" w:hAnsi="Arial" w:cs="Arial"/>
          <w:color w:val="000000"/>
          <w:sz w:val="24"/>
          <w:szCs w:val="24"/>
        </w:rPr>
        <w:t xml:space="preserve"> previos al comienzo de las clases con los alumnos</w:t>
      </w:r>
      <w:r w:rsidR="00E04288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90ABD" w:rsidRDefault="00E04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Explica cómo acceder a Aula Virtual de Jefatura de Estudios, en el que se subirán </w:t>
      </w:r>
      <w:r w:rsidR="00A67B85">
        <w:rPr>
          <w:rFonts w:ascii="Arial" w:eastAsia="Arial" w:hAnsi="Arial" w:cs="Arial"/>
          <w:color w:val="000000"/>
          <w:sz w:val="24"/>
          <w:szCs w:val="24"/>
        </w:rPr>
        <w:t xml:space="preserve">todos los documentos de interés para profesores: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listados de alumnos, listados de horarios de </w:t>
      </w:r>
      <w:r w:rsidR="00A67B85">
        <w:rPr>
          <w:rFonts w:ascii="Arial" w:eastAsia="Arial" w:hAnsi="Arial" w:cs="Arial"/>
          <w:color w:val="000000"/>
          <w:sz w:val="24"/>
          <w:szCs w:val="24"/>
        </w:rPr>
        <w:t xml:space="preserve">profesores, grupos, aulas,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A67B85">
        <w:rPr>
          <w:rFonts w:ascii="Arial" w:eastAsia="Arial" w:hAnsi="Arial" w:cs="Arial"/>
          <w:color w:val="000000"/>
          <w:sz w:val="24"/>
          <w:szCs w:val="24"/>
        </w:rPr>
        <w:t>istados de alumnos acneaes, listados de alumnos en atención educativa domiciliaria,..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67B85" w:rsidRDefault="00FD141F" w:rsidP="00A67B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67B85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 w:rsidR="00265242" w:rsidRPr="00A67B85">
        <w:rPr>
          <w:rFonts w:ascii="Arial" w:eastAsia="Arial" w:hAnsi="Arial" w:cs="Arial"/>
          <w:color w:val="000000"/>
          <w:sz w:val="24"/>
          <w:szCs w:val="24"/>
        </w:rPr>
        <w:t xml:space="preserve">les convoca a una reunión del equipo directivo con el profesorado de nueva incorporación. </w:t>
      </w:r>
      <w:r w:rsidR="00A67B85" w:rsidRPr="00A67B85">
        <w:rPr>
          <w:rFonts w:ascii="Arial" w:eastAsia="Arial" w:hAnsi="Arial" w:cs="Arial"/>
          <w:color w:val="000000"/>
          <w:sz w:val="24"/>
          <w:szCs w:val="24"/>
        </w:rPr>
        <w:t xml:space="preserve">Jefatura de Estudios revisa y actualiza el guión de la reunión: reunión del equipo directivo con profesorado de nueva incorporación. </w:t>
      </w:r>
      <w:r w:rsidR="007C2E59">
        <w:rPr>
          <w:rFonts w:ascii="Arial" w:eastAsia="Arial" w:hAnsi="Arial" w:cs="Arial"/>
          <w:color w:val="000000"/>
          <w:sz w:val="24"/>
          <w:szCs w:val="24"/>
        </w:rPr>
        <w:t xml:space="preserve">Revisa y actualiza un power point de Bienvenida al profesorado. </w:t>
      </w:r>
      <w:r w:rsidR="00265242" w:rsidRPr="00A67B85">
        <w:rPr>
          <w:rFonts w:ascii="Arial" w:eastAsia="Arial" w:hAnsi="Arial" w:cs="Arial"/>
          <w:color w:val="000000"/>
          <w:sz w:val="24"/>
          <w:szCs w:val="24"/>
        </w:rPr>
        <w:t>En esta reunión, se les en</w:t>
      </w:r>
      <w:r w:rsidR="00A67B85" w:rsidRPr="00A67B85">
        <w:rPr>
          <w:rFonts w:ascii="Arial" w:eastAsia="Arial" w:hAnsi="Arial" w:cs="Arial"/>
          <w:color w:val="000000"/>
          <w:sz w:val="24"/>
          <w:szCs w:val="24"/>
        </w:rPr>
        <w:t>trega a los profesores una carpeta que incluye los siguientes documentos: I</w:t>
      </w:r>
      <w:r w:rsidR="00265242" w:rsidRPr="00A67B85">
        <w:rPr>
          <w:rFonts w:ascii="Arial" w:eastAsia="Arial" w:hAnsi="Arial" w:cs="Arial"/>
          <w:color w:val="000000"/>
          <w:sz w:val="24"/>
          <w:szCs w:val="24"/>
        </w:rPr>
        <w:t xml:space="preserve">nstrucciones para </w:t>
      </w:r>
      <w:r w:rsidR="00A67B85" w:rsidRPr="00A67B85"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 w:rsidR="00265242" w:rsidRPr="00A67B85">
        <w:rPr>
          <w:rFonts w:ascii="Arial" w:eastAsia="Arial" w:hAnsi="Arial" w:cs="Arial"/>
          <w:color w:val="000000"/>
          <w:sz w:val="24"/>
          <w:szCs w:val="24"/>
        </w:rPr>
        <w:t>profesorado</w:t>
      </w:r>
      <w:r w:rsidR="00A67B85" w:rsidRPr="00A67B85">
        <w:rPr>
          <w:rFonts w:ascii="Arial" w:eastAsia="Arial" w:hAnsi="Arial" w:cs="Arial"/>
          <w:color w:val="000000"/>
          <w:sz w:val="24"/>
          <w:szCs w:val="24"/>
        </w:rPr>
        <w:t xml:space="preserve"> de nueva incorporación, </w:t>
      </w:r>
      <w:r w:rsidRPr="00A67B85">
        <w:rPr>
          <w:rFonts w:ascii="Arial" w:eastAsia="Arial" w:hAnsi="Arial" w:cs="Arial"/>
          <w:color w:val="000000"/>
          <w:sz w:val="24"/>
          <w:szCs w:val="24"/>
        </w:rPr>
        <w:t xml:space="preserve">calendario </w:t>
      </w:r>
      <w:r w:rsidR="009C1C71" w:rsidRPr="00A67B85">
        <w:rPr>
          <w:rFonts w:ascii="Arial" w:eastAsia="Arial" w:hAnsi="Arial" w:cs="Arial"/>
          <w:color w:val="000000"/>
          <w:sz w:val="24"/>
          <w:szCs w:val="24"/>
        </w:rPr>
        <w:t>escolar</w:t>
      </w:r>
      <w:r w:rsidR="00265242" w:rsidRPr="00A67B85">
        <w:rPr>
          <w:rFonts w:ascii="Arial" w:eastAsia="Arial" w:hAnsi="Arial" w:cs="Arial"/>
          <w:color w:val="000000"/>
          <w:sz w:val="24"/>
          <w:szCs w:val="24"/>
        </w:rPr>
        <w:t xml:space="preserve">, plano </w:t>
      </w:r>
      <w:r w:rsidR="00A67B85" w:rsidRPr="00A67B85">
        <w:rPr>
          <w:rFonts w:ascii="Arial" w:eastAsia="Arial" w:hAnsi="Arial" w:cs="Arial"/>
          <w:color w:val="000000"/>
          <w:sz w:val="24"/>
          <w:szCs w:val="24"/>
        </w:rPr>
        <w:t xml:space="preserve">pabellones </w:t>
      </w:r>
      <w:r w:rsidR="00265242" w:rsidRPr="00A67B85">
        <w:rPr>
          <w:rFonts w:ascii="Arial" w:eastAsia="Arial" w:hAnsi="Arial" w:cs="Arial"/>
          <w:color w:val="000000"/>
          <w:sz w:val="24"/>
          <w:szCs w:val="24"/>
        </w:rPr>
        <w:t>del centro,</w:t>
      </w:r>
      <w:r w:rsidR="00A67B85" w:rsidRPr="00A67B85">
        <w:rPr>
          <w:rFonts w:ascii="Arial" w:eastAsia="Arial" w:hAnsi="Arial" w:cs="Arial"/>
          <w:color w:val="000000"/>
          <w:sz w:val="24"/>
          <w:szCs w:val="24"/>
        </w:rPr>
        <w:t xml:space="preserve">  díptico de MVV, díptico del programa de Educación para la Salud,..</w:t>
      </w:r>
    </w:p>
    <w:p w:rsidR="00990ABD" w:rsidRPr="00A67B85" w:rsidRDefault="00FD141F" w:rsidP="00A67B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67B85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Este proceso se repite cada vez que se produzcan incorporaciones nuevas a mitad del curso por sustitución de docentes. </w:t>
      </w:r>
      <w:r w:rsidR="009C1C71" w:rsidRPr="00A67B85">
        <w:rPr>
          <w:rFonts w:ascii="Arial" w:eastAsia="Arial" w:hAnsi="Arial" w:cs="Arial"/>
          <w:color w:val="000000"/>
          <w:sz w:val="24"/>
          <w:szCs w:val="24"/>
        </w:rPr>
        <w:t>En este caso, e</w:t>
      </w:r>
      <w:r w:rsidRPr="00A67B85">
        <w:rPr>
          <w:rFonts w:ascii="Arial" w:eastAsia="Arial" w:hAnsi="Arial" w:cs="Arial"/>
          <w:color w:val="000000"/>
          <w:sz w:val="24"/>
          <w:szCs w:val="24"/>
        </w:rPr>
        <w:t>l primer día que llega al Centro el nuevo docente, a primera hora de la mañana, Jefatura de estud</w:t>
      </w:r>
      <w:r w:rsidR="009C1C71" w:rsidRPr="00A67B85">
        <w:rPr>
          <w:rFonts w:ascii="Arial" w:eastAsia="Arial" w:hAnsi="Arial" w:cs="Arial"/>
          <w:color w:val="000000"/>
          <w:sz w:val="24"/>
          <w:szCs w:val="24"/>
        </w:rPr>
        <w:t>ios le entrega la siguiente documentación:</w:t>
      </w:r>
      <w:r w:rsidRPr="00A67B85">
        <w:rPr>
          <w:rFonts w:ascii="Arial" w:eastAsia="Arial" w:hAnsi="Arial" w:cs="Arial"/>
          <w:color w:val="000000"/>
          <w:sz w:val="24"/>
          <w:szCs w:val="24"/>
        </w:rPr>
        <w:t xml:space="preserve"> una copia del horario del profesor sustituido</w:t>
      </w:r>
      <w:r w:rsidR="009C1C71" w:rsidRPr="00A67B85">
        <w:rPr>
          <w:rFonts w:ascii="Arial" w:eastAsia="Arial" w:hAnsi="Arial" w:cs="Arial"/>
          <w:color w:val="000000"/>
          <w:sz w:val="24"/>
          <w:szCs w:val="24"/>
        </w:rPr>
        <w:t xml:space="preserve">, plano del centro, díptico de MVV, díptico del Programa de Educación para la Salud. </w:t>
      </w:r>
      <w:r w:rsidRPr="00A67B85">
        <w:rPr>
          <w:rFonts w:ascii="Arial" w:eastAsia="Arial" w:hAnsi="Arial" w:cs="Arial"/>
          <w:color w:val="000000"/>
          <w:sz w:val="24"/>
          <w:szCs w:val="24"/>
        </w:rPr>
        <w:t xml:space="preserve">También le informa de dónde encontrar la información en Aula Virtual, le pone en contacto con el Departamento al que pertenece, notifica la incorporación del profesor adjudicado en ADTELE. Finalmente, </w:t>
      </w:r>
      <w:r w:rsidR="00DC2341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 w:rsidRPr="00A67B85">
        <w:rPr>
          <w:rFonts w:ascii="Arial" w:eastAsia="Arial" w:hAnsi="Arial" w:cs="Arial"/>
          <w:color w:val="000000"/>
          <w:sz w:val="24"/>
          <w:szCs w:val="24"/>
        </w:rPr>
        <w:t>incluye su dirección de correo en la lista de correo del Centro</w:t>
      </w:r>
      <w:r w:rsidR="00DC2341">
        <w:rPr>
          <w:rFonts w:ascii="Arial" w:eastAsia="Arial" w:hAnsi="Arial" w:cs="Arial"/>
          <w:color w:val="000000"/>
          <w:sz w:val="24"/>
          <w:szCs w:val="24"/>
        </w:rPr>
        <w:t xml:space="preserve"> y se le matricula en los distintos cursos de Aula Virtual: Claustro, Jefatura de Estudios, CCP (si es jefe de departamento)</w:t>
      </w:r>
      <w:r w:rsidRPr="00A67B85">
        <w:rPr>
          <w:rFonts w:ascii="Arial" w:eastAsia="Arial" w:hAnsi="Arial" w:cs="Arial"/>
          <w:color w:val="000000"/>
          <w:sz w:val="24"/>
          <w:szCs w:val="24"/>
        </w:rPr>
        <w:t>.</w:t>
      </w:r>
      <w:r w:rsidR="00DC2341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990ABD" w:rsidRDefault="00FD14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Cuando finaliza la sustitución, notifica al personal de administración para su baja </w:t>
      </w:r>
      <w:r w:rsidR="009C1C71">
        <w:rPr>
          <w:rFonts w:ascii="Arial" w:eastAsia="Arial" w:hAnsi="Arial" w:cs="Arial"/>
          <w:color w:val="000000"/>
          <w:sz w:val="24"/>
          <w:szCs w:val="24"/>
        </w:rPr>
        <w:t>en Plumier XXI y notifica el ces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en ADTELE y, en su caso, la reincorporación del profesor sustituido. </w:t>
      </w:r>
    </w:p>
    <w:p w:rsidR="00A67B85" w:rsidRDefault="00A67B85" w:rsidP="00A67B85">
      <w:pPr>
        <w:shd w:val="clear" w:color="auto" w:fill="FBE5D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Secretaria</w:t>
      </w:r>
    </w:p>
    <w:p w:rsidR="00A67B85" w:rsidRDefault="00A67B85" w:rsidP="00A67B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Recoge los datos del nuevo docente en el documento Ficha de datos profesores. Es muy importante que indiquen dirección de correo electrónico y número de teléfono móvil. Además,  le entrega una copia de las llaves maestras del Centro.</w:t>
      </w:r>
    </w:p>
    <w:p w:rsidR="00A67B85" w:rsidRDefault="00A67B85" w:rsidP="00A67B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1045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1881"/>
        <w:gridCol w:w="8575"/>
      </w:tblGrid>
      <w:tr w:rsidR="00990ABD" w:rsidTr="00406FE8">
        <w:trPr>
          <w:cantSplit/>
          <w:trHeight w:val="791"/>
          <w:tblHeader/>
        </w:trPr>
        <w:tc>
          <w:tcPr>
            <w:tcW w:w="1881" w:type="dxa"/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Documentos</w:t>
            </w:r>
          </w:p>
        </w:tc>
        <w:tc>
          <w:tcPr>
            <w:tcW w:w="8575" w:type="dxa"/>
            <w:shd w:val="clear" w:color="auto" w:fill="D9D9D9"/>
            <w:vAlign w:val="center"/>
          </w:tcPr>
          <w:p w:rsidR="00990ABD" w:rsidRDefault="00DC23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Instrucciones profesores de nueva incorporación</w:t>
            </w:r>
          </w:p>
          <w:p w:rsidR="007C2E59" w:rsidRDefault="007C2E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Power point acogida profesores nuevos</w:t>
            </w:r>
          </w:p>
          <w:p w:rsidR="001E48A9" w:rsidRDefault="001E48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Guión reunión equipo directivo con profesores de nueva incorporación</w:t>
            </w:r>
          </w:p>
          <w:p w:rsidR="00990ABD" w:rsidRDefault="00DC2341" w:rsidP="00DC23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Ficha de datos profesores</w:t>
            </w:r>
          </w:p>
        </w:tc>
      </w:tr>
      <w:tr w:rsidR="00990ABD" w:rsidTr="00406FE8">
        <w:trPr>
          <w:cantSplit/>
          <w:trHeight w:val="506"/>
          <w:tblHeader/>
        </w:trPr>
        <w:tc>
          <w:tcPr>
            <w:tcW w:w="1881" w:type="dxa"/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Registros</w:t>
            </w:r>
          </w:p>
        </w:tc>
        <w:tc>
          <w:tcPr>
            <w:tcW w:w="8575" w:type="dxa"/>
            <w:shd w:val="clear" w:color="auto" w:fill="FFFFFF" w:themeFill="background1"/>
            <w:vAlign w:val="center"/>
          </w:tcPr>
          <w:p w:rsidR="00990ABD" w:rsidRDefault="00990ABD" w:rsidP="0040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160" w:line="259" w:lineRule="auto"/>
              <w:ind w:left="384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90ABD">
        <w:trPr>
          <w:cantSplit/>
          <w:trHeight w:val="506"/>
          <w:tblHeader/>
        </w:trPr>
        <w:tc>
          <w:tcPr>
            <w:tcW w:w="1881" w:type="dxa"/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Documentación externa</w:t>
            </w:r>
          </w:p>
        </w:tc>
        <w:tc>
          <w:tcPr>
            <w:tcW w:w="8575" w:type="dxa"/>
            <w:shd w:val="clear" w:color="auto" w:fill="D9D9D9"/>
            <w:vAlign w:val="center"/>
          </w:tcPr>
          <w:p w:rsidR="00990ABD" w:rsidRDefault="00FD14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90ABD" w:rsidRDefault="00990ABD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990ABD" w:rsidRDefault="00990A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990ABD" w:rsidSect="00990ABD">
      <w:headerReference w:type="default" r:id="rId8"/>
      <w:pgSz w:w="11906" w:h="16838"/>
      <w:pgMar w:top="720" w:right="720" w:bottom="720" w:left="720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4D" w:rsidRDefault="00EE7F4D" w:rsidP="00990ABD">
      <w:pPr>
        <w:spacing w:after="0" w:line="240" w:lineRule="auto"/>
      </w:pPr>
      <w:r>
        <w:separator/>
      </w:r>
    </w:p>
  </w:endnote>
  <w:endnote w:type="continuationSeparator" w:id="1">
    <w:p w:rsidR="00EE7F4D" w:rsidRDefault="00EE7F4D" w:rsidP="0099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4D" w:rsidRDefault="00EE7F4D" w:rsidP="00990ABD">
      <w:pPr>
        <w:spacing w:after="0" w:line="240" w:lineRule="auto"/>
      </w:pPr>
      <w:r>
        <w:separator/>
      </w:r>
    </w:p>
  </w:footnote>
  <w:footnote w:type="continuationSeparator" w:id="1">
    <w:p w:rsidR="00EE7F4D" w:rsidRDefault="00EE7F4D" w:rsidP="0099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BD" w:rsidRDefault="00990AB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4"/>
        <w:szCs w:val="24"/>
      </w:rPr>
    </w:pPr>
  </w:p>
  <w:tbl>
    <w:tblPr>
      <w:tblStyle w:val="af"/>
      <w:tblW w:w="10456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/>
    </w:tblPr>
    <w:tblGrid>
      <w:gridCol w:w="798"/>
      <w:gridCol w:w="2221"/>
      <w:gridCol w:w="4580"/>
      <w:gridCol w:w="1803"/>
      <w:gridCol w:w="1054"/>
    </w:tblGrid>
    <w:tr w:rsidR="00990ABD">
      <w:trPr>
        <w:cantSplit/>
        <w:trHeight w:val="558"/>
        <w:tblHeader/>
      </w:trPr>
      <w:tc>
        <w:tcPr>
          <w:tcW w:w="798" w:type="dxa"/>
          <w:vMerge w:val="restart"/>
        </w:tcPr>
        <w:p w:rsidR="00990ABD" w:rsidRDefault="00FD14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61596</wp:posOffset>
                </wp:positionH>
                <wp:positionV relativeFrom="paragraph">
                  <wp:posOffset>62230</wp:posOffset>
                </wp:positionV>
                <wp:extent cx="238760" cy="387985"/>
                <wp:effectExtent l="0" t="0" r="0" b="0"/>
                <wp:wrapSquare wrapText="bothSides" distT="0" distB="0" distL="114300" distR="114300"/>
                <wp:docPr id="36" name="image4.jpg" descr="Logo-RM-al-eje-color 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Logo-RM-al-eje-color (1).jpg"/>
                        <pic:cNvPicPr preferRelativeResize="0"/>
                      </pic:nvPicPr>
                      <pic:blipFill>
                        <a:blip r:embed="rId1"/>
                        <a:srcRect l="22696" r="22420" b="145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" cy="387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1" w:type="dxa"/>
          <w:vMerge w:val="restart"/>
          <w:vAlign w:val="center"/>
        </w:tcPr>
        <w:p w:rsidR="00990ABD" w:rsidRDefault="00FD14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8"/>
              <w:szCs w:val="8"/>
            </w:rPr>
          </w:pP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>Consejería de Educación y Cultura</w:t>
          </w:r>
        </w:p>
      </w:tc>
      <w:tc>
        <w:tcPr>
          <w:tcW w:w="4580" w:type="dxa"/>
        </w:tcPr>
        <w:p w:rsidR="00990ABD" w:rsidRDefault="00990A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1803" w:type="dxa"/>
          <w:vMerge w:val="restart"/>
        </w:tcPr>
        <w:p w:rsidR="00990ABD" w:rsidRDefault="00FD14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64770</wp:posOffset>
                </wp:positionV>
                <wp:extent cx="365125" cy="387985"/>
                <wp:effectExtent l="0" t="0" r="0" b="0"/>
                <wp:wrapSquare wrapText="bothSides" distT="0" distB="0" distL="114300" distR="114300"/>
                <wp:docPr id="37" name="image1.jpg" descr="descarga 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arga (1)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87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54" w:type="dxa"/>
          <w:vMerge w:val="restart"/>
          <w:vAlign w:val="center"/>
        </w:tcPr>
        <w:p w:rsidR="00990ABD" w:rsidRDefault="00FD14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376729" cy="376729"/>
                <wp:effectExtent l="0" t="0" r="0" b="0"/>
                <wp:docPr id="39" name="image2.jpg" descr="descarg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escarga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729" cy="37672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90ABD">
      <w:trPr>
        <w:cantSplit/>
        <w:trHeight w:val="269"/>
        <w:tblHeader/>
      </w:trPr>
      <w:tc>
        <w:tcPr>
          <w:tcW w:w="798" w:type="dxa"/>
          <w:vMerge/>
        </w:tcPr>
        <w:p w:rsidR="00990ABD" w:rsidRDefault="00990A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221" w:type="dxa"/>
          <w:vMerge/>
          <w:vAlign w:val="center"/>
        </w:tcPr>
        <w:p w:rsidR="00990ABD" w:rsidRDefault="00990A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580" w:type="dxa"/>
          <w:vAlign w:val="center"/>
        </w:tcPr>
        <w:p w:rsidR="00990ABD" w:rsidRDefault="00FD14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I.E.S. BEN ARABÍ</w:t>
          </w:r>
        </w:p>
      </w:tc>
      <w:tc>
        <w:tcPr>
          <w:tcW w:w="1803" w:type="dxa"/>
          <w:vMerge/>
        </w:tcPr>
        <w:p w:rsidR="00990ABD" w:rsidRDefault="00990A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1054" w:type="dxa"/>
          <w:vMerge/>
          <w:vAlign w:val="center"/>
        </w:tcPr>
        <w:p w:rsidR="00990ABD" w:rsidRDefault="00990A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</w:tc>
    </w:tr>
  </w:tbl>
  <w:p w:rsidR="00990ABD" w:rsidRDefault="00FD14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3143325</wp:posOffset>
          </wp:positionH>
          <wp:positionV relativeFrom="paragraph">
            <wp:posOffset>0</wp:posOffset>
          </wp:positionV>
          <wp:extent cx="431800" cy="389890"/>
          <wp:effectExtent l="0" t="0" r="0" b="0"/>
          <wp:wrapNone/>
          <wp:docPr id="38" name="image3.png" descr="Dibuj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Dibujo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800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9D4"/>
    <w:multiLevelType w:val="multilevel"/>
    <w:tmpl w:val="8D4E5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3C3B6B"/>
    <w:multiLevelType w:val="multilevel"/>
    <w:tmpl w:val="0F907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323C8F"/>
    <w:multiLevelType w:val="multilevel"/>
    <w:tmpl w:val="DEAAA9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D16762"/>
    <w:multiLevelType w:val="multilevel"/>
    <w:tmpl w:val="BE462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20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BD"/>
    <w:rsid w:val="00147A57"/>
    <w:rsid w:val="001A1267"/>
    <w:rsid w:val="001E48A9"/>
    <w:rsid w:val="001F2FAA"/>
    <w:rsid w:val="001F75E0"/>
    <w:rsid w:val="00265242"/>
    <w:rsid w:val="003E374D"/>
    <w:rsid w:val="00406FE8"/>
    <w:rsid w:val="004F4F54"/>
    <w:rsid w:val="00544FD5"/>
    <w:rsid w:val="005B1D80"/>
    <w:rsid w:val="00682E72"/>
    <w:rsid w:val="00784E1E"/>
    <w:rsid w:val="007C2E59"/>
    <w:rsid w:val="008C425F"/>
    <w:rsid w:val="00990ABD"/>
    <w:rsid w:val="009C1C71"/>
    <w:rsid w:val="00A67B85"/>
    <w:rsid w:val="00A833A4"/>
    <w:rsid w:val="00BB4280"/>
    <w:rsid w:val="00C74E80"/>
    <w:rsid w:val="00C85D57"/>
    <w:rsid w:val="00DC2341"/>
    <w:rsid w:val="00E04288"/>
    <w:rsid w:val="00EC58A9"/>
    <w:rsid w:val="00EE7F4D"/>
    <w:rsid w:val="00FD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48"/>
  </w:style>
  <w:style w:type="paragraph" w:styleId="Ttulo1">
    <w:name w:val="heading 1"/>
    <w:basedOn w:val="normal0"/>
    <w:next w:val="normal0"/>
    <w:rsid w:val="00990A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90A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90A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90A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90AB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90A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90ABD"/>
  </w:style>
  <w:style w:type="table" w:customStyle="1" w:styleId="TableNormal">
    <w:name w:val="Table Normal"/>
    <w:rsid w:val="00990A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90AB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907"/>
  </w:style>
  <w:style w:type="paragraph" w:styleId="Piedepgina">
    <w:name w:val="footer"/>
    <w:basedOn w:val="Normal"/>
    <w:link w:val="Piedepgina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907"/>
  </w:style>
  <w:style w:type="table" w:styleId="Tablaconcuadrcula">
    <w:name w:val="Table Grid"/>
    <w:basedOn w:val="Tablanormal"/>
    <w:uiPriority w:val="59"/>
    <w:rsid w:val="00394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39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CB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990A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CJ/kefuTbSEFx3iwoCq8haDOQ==">AMUW2mU4RWUSfyUjtrxoK2//e3YDP9FGiy4nqeIHa3PkqDbzHZxu4vSMtzkpmBpITwLul0PydFtZd8uouFUQG/a4ffog+bJK/BlGy+o1Mk42CLmpM9KBvP8=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Usuario</cp:lastModifiedBy>
  <cp:revision>13</cp:revision>
  <dcterms:created xsi:type="dcterms:W3CDTF">2021-09-28T16:06:00Z</dcterms:created>
  <dcterms:modified xsi:type="dcterms:W3CDTF">2022-02-08T16:48:00Z</dcterms:modified>
</cp:coreProperties>
</file>