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D" w:rsidRDefault="00990A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82E72" w:rsidRDefault="00682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2"/>
        <w:gridCol w:w="8894"/>
      </w:tblGrid>
      <w:tr w:rsidR="00990ABD">
        <w:trPr>
          <w:cantSplit/>
          <w:trHeight w:val="556"/>
          <w:tblHeader/>
        </w:trPr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990ABD" w:rsidRDefault="00FD14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PA. 1. PLANIFICACIÓN DEL CURSO</w:t>
            </w:r>
          </w:p>
        </w:tc>
      </w:tr>
      <w:tr w:rsidR="00990ABD">
        <w:trPr>
          <w:cantSplit/>
          <w:trHeight w:val="520"/>
          <w:tblHeader/>
        </w:trPr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0ABD" w:rsidRDefault="00990AB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90ABD">
        <w:trPr>
          <w:cantSplit/>
          <w:trHeight w:val="510"/>
          <w:tblHeader/>
        </w:trPr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Jefatura de estudios.</w:t>
            </w:r>
          </w:p>
        </w:tc>
      </w:tr>
      <w:tr w:rsidR="00990ABD">
        <w:trPr>
          <w:cantSplit/>
          <w:trHeight w:val="510"/>
          <w:tblHeader/>
        </w:trPr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90ABD" w:rsidRDefault="00FD141F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PA. 1.1., PA. 1.2., PA. 1.3. y PA. 1.4.</w:t>
            </w:r>
          </w:p>
        </w:tc>
      </w:tr>
    </w:tbl>
    <w:p w:rsidR="00990ABD" w:rsidRDefault="00990A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0ABD" w:rsidRDefault="00990A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45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562"/>
        <w:gridCol w:w="8894"/>
      </w:tblGrid>
      <w:tr w:rsidR="00990ABD">
        <w:trPr>
          <w:cantSplit/>
          <w:tblHeader/>
        </w:trPr>
        <w:tc>
          <w:tcPr>
            <w:tcW w:w="10456" w:type="dxa"/>
            <w:gridSpan w:val="2"/>
            <w:shd w:val="clear" w:color="auto" w:fill="D9D9D9"/>
          </w:tcPr>
          <w:p w:rsidR="00990ABD" w:rsidRDefault="00FD14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Subproceso PA. 1.2.</w:t>
            </w:r>
          </w:p>
        </w:tc>
      </w:tr>
      <w:tr w:rsidR="00990ABD">
        <w:trPr>
          <w:cantSplit/>
          <w:trHeight w:val="1342"/>
          <w:tblHeader/>
        </w:trPr>
        <w:tc>
          <w:tcPr>
            <w:tcW w:w="10456" w:type="dxa"/>
            <w:gridSpan w:val="2"/>
            <w:vAlign w:val="center"/>
          </w:tcPr>
          <w:p w:rsidR="00990ABD" w:rsidRDefault="00FD141F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FORMACIÓN DEL PERSONAL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D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Formación y capacitación del personal docente y de administración del Centro.</w:t>
            </w:r>
          </w:p>
          <w:p w:rsidR="00990ABD" w:rsidRDefault="00FD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Desarrollar y fortalecer habilidades, así como competencias de todos los agentes implicados.</w:t>
            </w:r>
          </w:p>
          <w:p w:rsidR="00990ABD" w:rsidRDefault="00FD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Valorar las necesidades de formación del personal del Centro.</w:t>
            </w:r>
          </w:p>
          <w:p w:rsidR="00990ABD" w:rsidRDefault="00FD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la oferta educativa.</w:t>
            </w:r>
          </w:p>
          <w:p w:rsidR="00990ABD" w:rsidRDefault="00FD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la formación oportuna.</w:t>
            </w:r>
          </w:p>
          <w:p w:rsidR="00990ABD" w:rsidRDefault="00FD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Evaluación del desempeño.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D14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Jefatura de estudios.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D14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Jefatu</w:t>
            </w:r>
            <w:r w:rsidR="006E51DF">
              <w:rPr>
                <w:rFonts w:ascii="Arial" w:eastAsia="Arial" w:hAnsi="Arial" w:cs="Arial"/>
                <w:color w:val="000000"/>
              </w:rPr>
              <w:t xml:space="preserve">ra de estudios y Responsable de </w:t>
            </w:r>
            <w:r>
              <w:rPr>
                <w:rFonts w:ascii="Arial" w:eastAsia="Arial" w:hAnsi="Arial" w:cs="Arial"/>
                <w:color w:val="000000"/>
              </w:rPr>
              <w:t>Formación</w:t>
            </w:r>
            <w:r w:rsidR="006E51DF">
              <w:rPr>
                <w:rFonts w:ascii="Arial" w:eastAsia="Arial" w:hAnsi="Arial" w:cs="Arial"/>
                <w:color w:val="000000"/>
              </w:rPr>
              <w:t xml:space="preserve"> del Centro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990ABD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990ABD" w:rsidRDefault="00F50F77" w:rsidP="00F50F7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Julio y septiembre</w:t>
            </w:r>
            <w:r w:rsidR="00FD141F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990ABD" w:rsidRDefault="00990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58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0587"/>
      </w:tblGrid>
      <w:tr w:rsidR="00990ABD">
        <w:trPr>
          <w:cantSplit/>
          <w:trHeight w:val="59"/>
          <w:tblHeader/>
        </w:trPr>
        <w:tc>
          <w:tcPr>
            <w:tcW w:w="10587" w:type="dxa"/>
            <w:shd w:val="clear" w:color="auto" w:fill="D9D9D9"/>
            <w:vAlign w:val="center"/>
          </w:tcPr>
          <w:p w:rsidR="00990ABD" w:rsidRDefault="00FD141F">
            <w:pPr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DESARROLLO</w:t>
            </w:r>
          </w:p>
        </w:tc>
      </w:tr>
    </w:tbl>
    <w:p w:rsidR="00990ABD" w:rsidRDefault="00990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0ABD" w:rsidRDefault="006E51DF">
      <w:pPr>
        <w:shd w:val="clear" w:color="auto" w:fill="FBE5D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Equipo Directivo</w:t>
      </w:r>
    </w:p>
    <w:p w:rsidR="00990ABD" w:rsidRDefault="00990ABD" w:rsidP="006E51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990ABD" w:rsidRDefault="006E5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el mes de julio, analiza las posibles necesidades de formación del profesorado, a partir de las Memorias finales de los departamentos.</w:t>
      </w:r>
    </w:p>
    <w:p w:rsidR="006E51DF" w:rsidRDefault="006E5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el caso de que se detecten necesidades o se considere necesaria la formación en algunas temáticas concretas, se llevarán sugerencias a CCP para que lo valoren en los departamentos.</w:t>
      </w:r>
    </w:p>
    <w:p w:rsidR="006E51DF" w:rsidRDefault="006E5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finalmente se decide solicitar formación, se cursará la solicitud al CPR</w:t>
      </w:r>
    </w:p>
    <w:p w:rsidR="006E51DF" w:rsidRDefault="006E51DF" w:rsidP="006E51DF">
      <w:pPr>
        <w:shd w:val="clear" w:color="auto" w:fill="FBE5D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Responsable de Formación del Centro</w:t>
      </w:r>
    </w:p>
    <w:p w:rsidR="006E51DF" w:rsidRDefault="006E51DF" w:rsidP="006E51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6E51DF" w:rsidRDefault="006E51DF" w:rsidP="006E5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inicio de curso, hace llegar al Centro de P</w:t>
      </w:r>
      <w:r w:rsidRPr="006E51DF">
        <w:rPr>
          <w:rFonts w:ascii="Arial" w:eastAsia="Arial" w:hAnsi="Arial" w:cs="Arial"/>
          <w:color w:val="000000"/>
          <w:sz w:val="24"/>
          <w:szCs w:val="24"/>
        </w:rPr>
        <w:t>rofesores y Recursos (CPR) las necesidades de formación y las sugerencias sobre la organización de actividades acordadas por el Claustro o por los Departamento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6E51DF" w:rsidRDefault="006C28E1" w:rsidP="006E5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C28E1">
        <w:rPr>
          <w:rFonts w:ascii="Arial" w:eastAsia="Arial" w:hAnsi="Arial" w:cs="Arial"/>
          <w:color w:val="000000"/>
          <w:sz w:val="24"/>
          <w:szCs w:val="24"/>
        </w:rPr>
        <w:lastRenderedPageBreak/>
        <w:t>A lo largo del curso, i</w:t>
      </w:r>
      <w:r w:rsidR="006E51DF" w:rsidRPr="006C28E1">
        <w:rPr>
          <w:rFonts w:ascii="Arial" w:eastAsia="Arial" w:hAnsi="Arial" w:cs="Arial"/>
          <w:color w:val="000000"/>
          <w:sz w:val="24"/>
          <w:szCs w:val="24"/>
        </w:rPr>
        <w:t>nforma al Claustro y difund</w:t>
      </w:r>
      <w:r w:rsidRPr="006C28E1">
        <w:rPr>
          <w:rFonts w:ascii="Arial" w:eastAsia="Arial" w:hAnsi="Arial" w:cs="Arial"/>
          <w:color w:val="000000"/>
          <w:sz w:val="24"/>
          <w:szCs w:val="24"/>
        </w:rPr>
        <w:t>e,</w:t>
      </w:r>
      <w:r w:rsidR="006E51DF" w:rsidRPr="006C28E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C28E1">
        <w:rPr>
          <w:rFonts w:ascii="Arial" w:eastAsia="Arial" w:hAnsi="Arial" w:cs="Arial"/>
          <w:color w:val="000000"/>
          <w:sz w:val="24"/>
          <w:szCs w:val="24"/>
        </w:rPr>
        <w:t xml:space="preserve">a través de correo electrónico, </w:t>
      </w:r>
      <w:r w:rsidR="006E51DF" w:rsidRPr="006C28E1">
        <w:rPr>
          <w:rFonts w:ascii="Arial" w:eastAsia="Arial" w:hAnsi="Arial" w:cs="Arial"/>
          <w:color w:val="000000"/>
          <w:sz w:val="24"/>
          <w:szCs w:val="24"/>
        </w:rPr>
        <w:t>entre el profesorado las actividades de formación</w:t>
      </w:r>
    </w:p>
    <w:p w:rsidR="006C28E1" w:rsidRPr="006C28E1" w:rsidRDefault="006C28E1" w:rsidP="006C28E1">
      <w:pPr>
        <w:pStyle w:val="Prrafodelista"/>
        <w:numPr>
          <w:ilvl w:val="0"/>
          <w:numId w:val="2"/>
        </w:numPr>
        <w:ind w:right="3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C28E1">
        <w:rPr>
          <w:rFonts w:ascii="Arial" w:eastAsia="Arial" w:hAnsi="Arial" w:cs="Arial"/>
          <w:color w:val="000000"/>
          <w:sz w:val="24"/>
          <w:szCs w:val="24"/>
        </w:rPr>
        <w:t>Participa en las reuniones que al efecto convoque el Director del centro de profesores o el Jefe de Estudios del instituto.</w:t>
      </w:r>
    </w:p>
    <w:p w:rsidR="006C28E1" w:rsidRPr="006C28E1" w:rsidRDefault="006C28E1" w:rsidP="006E5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Colabora</w:t>
      </w:r>
      <w:r w:rsidRPr="006C28E1">
        <w:rPr>
          <w:rFonts w:ascii="Arial" w:eastAsia="Arial" w:hAnsi="Arial" w:cs="Arial"/>
          <w:color w:val="000000"/>
          <w:sz w:val="24"/>
          <w:szCs w:val="24"/>
        </w:rPr>
        <w:t xml:space="preserve"> con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equipo directivo </w:t>
      </w:r>
      <w:r w:rsidRPr="006C28E1">
        <w:rPr>
          <w:rFonts w:ascii="Arial" w:eastAsia="Arial" w:hAnsi="Arial" w:cs="Arial"/>
          <w:color w:val="000000"/>
          <w:sz w:val="24"/>
          <w:szCs w:val="24"/>
        </w:rPr>
        <w:t>en la coordinación de las actividades realizadas de forma colectiva</w:t>
      </w:r>
      <w:r>
        <w:rPr>
          <w:rFonts w:ascii="Arial" w:eastAsia="Arial" w:hAnsi="Arial" w:cs="Arial"/>
          <w:color w:val="000000"/>
          <w:sz w:val="24"/>
          <w:szCs w:val="24"/>
        </w:rPr>
        <w:t>: seminarios, …</w:t>
      </w:r>
    </w:p>
    <w:p w:rsidR="006E51DF" w:rsidRDefault="006E51DF" w:rsidP="006E51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1045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881"/>
        <w:gridCol w:w="8575"/>
      </w:tblGrid>
      <w:tr w:rsidR="00990ABD">
        <w:trPr>
          <w:cantSplit/>
          <w:trHeight w:val="506"/>
          <w:tblHeader/>
        </w:trPr>
        <w:tc>
          <w:tcPr>
            <w:tcW w:w="1881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990ABD" w:rsidRDefault="0099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90ABD">
        <w:trPr>
          <w:cantSplit/>
          <w:trHeight w:val="506"/>
          <w:tblHeader/>
        </w:trPr>
        <w:tc>
          <w:tcPr>
            <w:tcW w:w="1881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Registros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990ABD" w:rsidRDefault="0099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4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90ABD">
        <w:trPr>
          <w:cantSplit/>
          <w:trHeight w:val="506"/>
          <w:tblHeader/>
        </w:trPr>
        <w:tc>
          <w:tcPr>
            <w:tcW w:w="1881" w:type="dxa"/>
            <w:shd w:val="clear" w:color="auto" w:fill="D9D9D9"/>
            <w:vAlign w:val="center"/>
          </w:tcPr>
          <w:p w:rsidR="00990ABD" w:rsidRDefault="00FD141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Documentación externa</w:t>
            </w:r>
          </w:p>
        </w:tc>
        <w:tc>
          <w:tcPr>
            <w:tcW w:w="8575" w:type="dxa"/>
            <w:shd w:val="clear" w:color="auto" w:fill="D9D9D9"/>
            <w:vAlign w:val="center"/>
          </w:tcPr>
          <w:p w:rsidR="00990ABD" w:rsidRDefault="006C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Normas de Organización y Funcionamiento (NOF)</w:t>
            </w:r>
          </w:p>
        </w:tc>
      </w:tr>
    </w:tbl>
    <w:p w:rsidR="00990ABD" w:rsidRDefault="00990A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0ABD" w:rsidRDefault="00990A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0ABD" w:rsidRDefault="00990A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990ABD" w:rsidSect="00990ABD">
      <w:headerReference w:type="default" r:id="rId8"/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64" w:rsidRDefault="001B3264" w:rsidP="00990ABD">
      <w:pPr>
        <w:spacing w:after="0" w:line="240" w:lineRule="auto"/>
      </w:pPr>
      <w:r>
        <w:separator/>
      </w:r>
    </w:p>
  </w:endnote>
  <w:endnote w:type="continuationSeparator" w:id="1">
    <w:p w:rsidR="001B3264" w:rsidRDefault="001B3264" w:rsidP="0099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64" w:rsidRDefault="001B3264" w:rsidP="00990ABD">
      <w:pPr>
        <w:spacing w:after="0" w:line="240" w:lineRule="auto"/>
      </w:pPr>
      <w:r>
        <w:separator/>
      </w:r>
    </w:p>
  </w:footnote>
  <w:footnote w:type="continuationSeparator" w:id="1">
    <w:p w:rsidR="001B3264" w:rsidRDefault="001B3264" w:rsidP="0099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BD" w:rsidRDefault="00990AB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f"/>
      <w:tblW w:w="10456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/>
    </w:tblPr>
    <w:tblGrid>
      <w:gridCol w:w="798"/>
      <w:gridCol w:w="2221"/>
      <w:gridCol w:w="4580"/>
      <w:gridCol w:w="1803"/>
      <w:gridCol w:w="1054"/>
    </w:tblGrid>
    <w:tr w:rsidR="00990ABD">
      <w:trPr>
        <w:cantSplit/>
        <w:trHeight w:val="558"/>
        <w:tblHeader/>
      </w:trPr>
      <w:tc>
        <w:tcPr>
          <w:tcW w:w="798" w:type="dxa"/>
          <w:vMerge w:val="restart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61596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0" b="0"/>
                <wp:wrapSquare wrapText="bothSides" distT="0" distB="0" distL="114300" distR="114300"/>
                <wp:docPr id="36" name="image4.jpg" descr="Logo-RM-al-eje-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-RM-al-eje-color (1).jpg"/>
                        <pic:cNvPicPr preferRelativeResize="0"/>
                      </pic:nvPicPr>
                      <pic:blipFill>
                        <a:blip r:embed="rId1"/>
                        <a:srcRect l="22696" r="22420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  <w:vMerge w:val="restart"/>
          <w:vAlign w:val="center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8"/>
              <w:szCs w:val="8"/>
            </w:rPr>
          </w:pP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Consejería de Educación y Cultura</w:t>
          </w:r>
        </w:p>
      </w:tc>
      <w:tc>
        <w:tcPr>
          <w:tcW w:w="4580" w:type="dxa"/>
        </w:tcPr>
        <w:p w:rsidR="00990ABD" w:rsidRDefault="00990A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1803" w:type="dxa"/>
          <w:vMerge w:val="restart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 distT="0" distB="0" distL="114300" distR="114300"/>
                <wp:docPr id="37" name="image1.jpg" descr="descarga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arga (1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4" w:type="dxa"/>
          <w:vMerge w:val="restart"/>
          <w:vAlign w:val="center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76729" cy="376729"/>
                <wp:effectExtent l="0" t="0" r="0" b="0"/>
                <wp:docPr id="39" name="image2.jpg" descr="descarg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arga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90ABD">
      <w:trPr>
        <w:cantSplit/>
        <w:trHeight w:val="269"/>
        <w:tblHeader/>
      </w:trPr>
      <w:tc>
        <w:tcPr>
          <w:tcW w:w="798" w:type="dxa"/>
          <w:vMerge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21" w:type="dxa"/>
          <w:vMerge/>
          <w:vAlign w:val="center"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580" w:type="dxa"/>
          <w:vAlign w:val="center"/>
        </w:tcPr>
        <w:p w:rsidR="00990ABD" w:rsidRDefault="00FD14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I.E.S. BEN ARABÍ</w:t>
          </w:r>
        </w:p>
      </w:tc>
      <w:tc>
        <w:tcPr>
          <w:tcW w:w="1803" w:type="dxa"/>
          <w:vMerge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054" w:type="dxa"/>
          <w:vMerge/>
          <w:vAlign w:val="center"/>
        </w:tcPr>
        <w:p w:rsidR="00990ABD" w:rsidRDefault="00990A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</w:tr>
  </w:tbl>
  <w:p w:rsidR="00990ABD" w:rsidRDefault="00FD14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3143325</wp:posOffset>
          </wp:positionH>
          <wp:positionV relativeFrom="paragraph">
            <wp:posOffset>0</wp:posOffset>
          </wp:positionV>
          <wp:extent cx="431800" cy="389890"/>
          <wp:effectExtent l="0" t="0" r="0" b="0"/>
          <wp:wrapNone/>
          <wp:docPr id="38" name="image3.png" descr="Dibuj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ibuj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9D4"/>
    <w:multiLevelType w:val="multilevel"/>
    <w:tmpl w:val="8D4E5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C3B6B"/>
    <w:multiLevelType w:val="multilevel"/>
    <w:tmpl w:val="0F907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323C8F"/>
    <w:multiLevelType w:val="multilevel"/>
    <w:tmpl w:val="DEAAA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D16762"/>
    <w:multiLevelType w:val="multilevel"/>
    <w:tmpl w:val="BE462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BD"/>
    <w:rsid w:val="00147A57"/>
    <w:rsid w:val="001A1267"/>
    <w:rsid w:val="001B3264"/>
    <w:rsid w:val="001E48A9"/>
    <w:rsid w:val="001F2FAA"/>
    <w:rsid w:val="001F7A3B"/>
    <w:rsid w:val="00265242"/>
    <w:rsid w:val="00406FE8"/>
    <w:rsid w:val="004F4F54"/>
    <w:rsid w:val="00544FD5"/>
    <w:rsid w:val="00682E72"/>
    <w:rsid w:val="006C28E1"/>
    <w:rsid w:val="006E51DF"/>
    <w:rsid w:val="008C425F"/>
    <w:rsid w:val="00990ABD"/>
    <w:rsid w:val="009C1C71"/>
    <w:rsid w:val="00A67B85"/>
    <w:rsid w:val="00C74E80"/>
    <w:rsid w:val="00C85D57"/>
    <w:rsid w:val="00DC2341"/>
    <w:rsid w:val="00E04288"/>
    <w:rsid w:val="00EC58A9"/>
    <w:rsid w:val="00F50F77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8"/>
  </w:style>
  <w:style w:type="paragraph" w:styleId="Ttulo1">
    <w:name w:val="heading 1"/>
    <w:basedOn w:val="normal0"/>
    <w:next w:val="normal0"/>
    <w:rsid w:val="00990A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90A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90A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90A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90A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90A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90ABD"/>
  </w:style>
  <w:style w:type="table" w:customStyle="1" w:styleId="TableNormal">
    <w:name w:val="Table Normal"/>
    <w:rsid w:val="00990A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90AB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990A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90A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CJ/kefuTbSEFx3iwoCq8haDOQ==">AMUW2mU4RWUSfyUjtrxoK2//e3YDP9FGiy4nqeIHa3PkqDbzHZxu4vSMtzkpmBpITwLul0PydFtZd8uouFUQG/a4ffog+bJK/BlGy+o1Mk42CLmpM9KBvP8=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7</cp:revision>
  <dcterms:created xsi:type="dcterms:W3CDTF">2022-02-08T15:48:00Z</dcterms:created>
  <dcterms:modified xsi:type="dcterms:W3CDTF">2022-02-08T16:25:00Z</dcterms:modified>
</cp:coreProperties>
</file>